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1631" w14:textId="781079E4" w:rsidR="001E0888" w:rsidRDefault="001E0888" w:rsidP="00913B1E">
      <w:pPr>
        <w:pStyle w:val="Default"/>
        <w:jc w:val="center"/>
        <w:rPr>
          <w:b/>
          <w:bCs/>
          <w:color w:val="auto"/>
        </w:rPr>
      </w:pPr>
      <w:bookmarkStart w:id="0" w:name="_Hlk31614295"/>
      <w:r>
        <w:rPr>
          <w:b/>
          <w:bCs/>
          <w:color w:val="auto"/>
          <w:lang w:val="kk-KZ"/>
        </w:rPr>
        <w:t>«</w:t>
      </w:r>
      <w:proofErr w:type="spellStart"/>
      <w:r w:rsidRPr="001E0888">
        <w:rPr>
          <w:b/>
          <w:bCs/>
          <w:color w:val="auto"/>
        </w:rPr>
        <w:t>Өскемен</w:t>
      </w:r>
      <w:proofErr w:type="spellEnd"/>
      <w:r w:rsidRPr="001E0888">
        <w:rPr>
          <w:b/>
          <w:bCs/>
          <w:color w:val="auto"/>
        </w:rPr>
        <w:t xml:space="preserve"> титан-магний комбинаты</w:t>
      </w:r>
      <w:r>
        <w:rPr>
          <w:b/>
          <w:bCs/>
          <w:color w:val="auto"/>
          <w:lang w:val="kk-KZ"/>
        </w:rPr>
        <w:t xml:space="preserve">» </w:t>
      </w:r>
      <w:proofErr w:type="spellStart"/>
      <w:r w:rsidRPr="001E0888">
        <w:rPr>
          <w:b/>
          <w:bCs/>
          <w:color w:val="auto"/>
        </w:rPr>
        <w:t>акционерлік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қоғамы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акционерлерінің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кезектен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тыс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жалпы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жиналысында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сырттай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дауыс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беруге</w:t>
      </w:r>
      <w:proofErr w:type="spellEnd"/>
      <w:r w:rsidRPr="001E0888">
        <w:rPr>
          <w:b/>
          <w:bCs/>
          <w:color w:val="auto"/>
        </w:rPr>
        <w:t xml:space="preserve"> </w:t>
      </w:r>
      <w:proofErr w:type="spellStart"/>
      <w:r w:rsidRPr="001E0888">
        <w:rPr>
          <w:b/>
          <w:bCs/>
          <w:color w:val="auto"/>
        </w:rPr>
        <w:t>арналған</w:t>
      </w:r>
      <w:proofErr w:type="spellEnd"/>
      <w:r w:rsidRPr="001E0888">
        <w:rPr>
          <w:b/>
          <w:bCs/>
          <w:color w:val="auto"/>
        </w:rPr>
        <w:t xml:space="preserve"> </w:t>
      </w:r>
    </w:p>
    <w:p w14:paraId="4C07DDE3" w14:textId="30596381" w:rsidR="00913B1E" w:rsidRPr="00F74D79" w:rsidRDefault="001E0888" w:rsidP="00913B1E">
      <w:pPr>
        <w:pStyle w:val="Default"/>
        <w:jc w:val="center"/>
        <w:rPr>
          <w:b/>
          <w:bCs/>
          <w:color w:val="auto"/>
        </w:rPr>
      </w:pPr>
      <w:r w:rsidRPr="001E0888">
        <w:rPr>
          <w:b/>
          <w:bCs/>
          <w:color w:val="auto"/>
        </w:rPr>
        <w:t>БЮЛЛЕТЕНЬ</w:t>
      </w:r>
    </w:p>
    <w:p w14:paraId="64D81DA3" w14:textId="77777777" w:rsidR="00913B1E" w:rsidRPr="00F74D79" w:rsidRDefault="00913B1E" w:rsidP="00913B1E">
      <w:pPr>
        <w:pStyle w:val="Default"/>
        <w:jc w:val="center"/>
        <w:rPr>
          <w:color w:val="auto"/>
        </w:rPr>
      </w:pPr>
    </w:p>
    <w:p w14:paraId="51F5DDB1" w14:textId="77777777" w:rsidR="00913B1E" w:rsidRPr="00F74D79" w:rsidRDefault="00913B1E" w:rsidP="00913B1E">
      <w:pPr>
        <w:pStyle w:val="Default"/>
        <w:jc w:val="both"/>
        <w:rPr>
          <w:b/>
          <w:bCs/>
          <w:color w:val="auto"/>
        </w:rPr>
      </w:pPr>
    </w:p>
    <w:p w14:paraId="6046A338" w14:textId="77777777" w:rsidR="00913B1E" w:rsidRPr="00F74D79" w:rsidRDefault="00913B1E" w:rsidP="00913B1E">
      <w:pPr>
        <w:pStyle w:val="Default"/>
        <w:jc w:val="both"/>
        <w:rPr>
          <w:b/>
          <w:bCs/>
          <w:color w:val="auto"/>
        </w:rPr>
      </w:pPr>
    </w:p>
    <w:p w14:paraId="10F085F8" w14:textId="1E075EAE" w:rsidR="00913B1E" w:rsidRPr="00F74D79" w:rsidRDefault="00DF78E8" w:rsidP="00913B1E">
      <w:pPr>
        <w:pStyle w:val="Default"/>
        <w:jc w:val="both"/>
        <w:rPr>
          <w:color w:val="auto"/>
        </w:rPr>
      </w:pPr>
      <w:proofErr w:type="spellStart"/>
      <w:r w:rsidRPr="00DF78E8">
        <w:rPr>
          <w:b/>
          <w:bCs/>
          <w:color w:val="auto"/>
        </w:rPr>
        <w:t>Қоғамның</w:t>
      </w:r>
      <w:proofErr w:type="spellEnd"/>
      <w:r w:rsidRPr="00DF78E8">
        <w:rPr>
          <w:b/>
          <w:bCs/>
          <w:color w:val="auto"/>
        </w:rPr>
        <w:t xml:space="preserve"> </w:t>
      </w:r>
      <w:proofErr w:type="spellStart"/>
      <w:r w:rsidRPr="00DF78E8">
        <w:rPr>
          <w:b/>
          <w:bCs/>
          <w:color w:val="auto"/>
        </w:rPr>
        <w:t>толық</w:t>
      </w:r>
      <w:proofErr w:type="spellEnd"/>
      <w:r w:rsidRPr="00DF78E8">
        <w:rPr>
          <w:b/>
          <w:bCs/>
          <w:color w:val="auto"/>
        </w:rPr>
        <w:t xml:space="preserve"> </w:t>
      </w:r>
      <w:proofErr w:type="spellStart"/>
      <w:r w:rsidRPr="00DF78E8">
        <w:rPr>
          <w:b/>
          <w:bCs/>
          <w:color w:val="auto"/>
        </w:rPr>
        <w:t>атауы</w:t>
      </w:r>
      <w:proofErr w:type="spellEnd"/>
      <w:r w:rsidRPr="00DF78E8">
        <w:rPr>
          <w:b/>
          <w:bCs/>
          <w:color w:val="auto"/>
        </w:rPr>
        <w:t xml:space="preserve">: </w:t>
      </w:r>
      <w:r w:rsidRPr="00DF78E8">
        <w:rPr>
          <w:color w:val="auto"/>
        </w:rPr>
        <w:t>«</w:t>
      </w:r>
      <w:proofErr w:type="spellStart"/>
      <w:r w:rsidRPr="00DF78E8">
        <w:rPr>
          <w:color w:val="auto"/>
        </w:rPr>
        <w:t>Өскемен</w:t>
      </w:r>
      <w:proofErr w:type="spellEnd"/>
      <w:r w:rsidRPr="00DF78E8">
        <w:rPr>
          <w:color w:val="auto"/>
        </w:rPr>
        <w:t xml:space="preserve"> титан-магний комбинаты» </w:t>
      </w:r>
      <w:proofErr w:type="spellStart"/>
      <w:r w:rsidRPr="00DF78E8">
        <w:rPr>
          <w:color w:val="auto"/>
        </w:rPr>
        <w:t>акционерлік</w:t>
      </w:r>
      <w:proofErr w:type="spellEnd"/>
      <w:r w:rsidRPr="00DF78E8">
        <w:rPr>
          <w:color w:val="auto"/>
        </w:rPr>
        <w:t xml:space="preserve"> </w:t>
      </w:r>
      <w:proofErr w:type="spellStart"/>
      <w:r w:rsidRPr="00DF78E8">
        <w:rPr>
          <w:color w:val="auto"/>
        </w:rPr>
        <w:t>қоғамы</w:t>
      </w:r>
      <w:proofErr w:type="spellEnd"/>
      <w:r w:rsidRPr="00DF78E8">
        <w:rPr>
          <w:color w:val="auto"/>
        </w:rPr>
        <w:t xml:space="preserve"> (</w:t>
      </w:r>
      <w:proofErr w:type="spellStart"/>
      <w:r w:rsidRPr="00DF78E8">
        <w:rPr>
          <w:color w:val="auto"/>
        </w:rPr>
        <w:t>бұдан</w:t>
      </w:r>
      <w:proofErr w:type="spellEnd"/>
      <w:r w:rsidRPr="00DF78E8">
        <w:rPr>
          <w:color w:val="auto"/>
        </w:rPr>
        <w:t xml:space="preserve"> </w:t>
      </w:r>
      <w:proofErr w:type="spellStart"/>
      <w:r w:rsidRPr="00DF78E8">
        <w:rPr>
          <w:color w:val="auto"/>
        </w:rPr>
        <w:t>әрі</w:t>
      </w:r>
      <w:proofErr w:type="spellEnd"/>
      <w:r w:rsidRPr="00DF78E8">
        <w:rPr>
          <w:color w:val="auto"/>
        </w:rPr>
        <w:t xml:space="preserve">-«ӨТМК» АҚ </w:t>
      </w:r>
      <w:proofErr w:type="spellStart"/>
      <w:r w:rsidRPr="00DF78E8">
        <w:rPr>
          <w:color w:val="auto"/>
        </w:rPr>
        <w:t>немесе</w:t>
      </w:r>
      <w:proofErr w:type="spellEnd"/>
      <w:r w:rsidRPr="00DF78E8">
        <w:rPr>
          <w:color w:val="auto"/>
        </w:rPr>
        <w:t xml:space="preserve"> </w:t>
      </w:r>
      <w:proofErr w:type="spellStart"/>
      <w:r w:rsidRPr="00DF78E8">
        <w:rPr>
          <w:color w:val="auto"/>
        </w:rPr>
        <w:t>Қоғам</w:t>
      </w:r>
      <w:proofErr w:type="spellEnd"/>
      <w:r w:rsidRPr="00DF78E8">
        <w:rPr>
          <w:color w:val="auto"/>
        </w:rPr>
        <w:t>)</w:t>
      </w:r>
      <w:r w:rsidR="00913B1E" w:rsidRPr="00DF78E8">
        <w:rPr>
          <w:color w:val="auto"/>
        </w:rPr>
        <w:t>.</w:t>
      </w:r>
    </w:p>
    <w:p w14:paraId="765040C6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7FD1E948" w14:textId="01E84F7A" w:rsidR="00913B1E" w:rsidRPr="00F74D79" w:rsidRDefault="00DF78E8" w:rsidP="00913B1E">
      <w:pPr>
        <w:pStyle w:val="Default"/>
        <w:jc w:val="both"/>
        <w:rPr>
          <w:color w:val="auto"/>
        </w:rPr>
      </w:pPr>
      <w:r w:rsidRPr="00647374">
        <w:rPr>
          <w:b/>
          <w:bCs/>
          <w:lang w:val="kk-KZ"/>
        </w:rPr>
        <w:t>«</w:t>
      </w:r>
      <w:r w:rsidRPr="00647374">
        <w:rPr>
          <w:b/>
          <w:bCs/>
        </w:rPr>
        <w:t>ӨТМК</w:t>
      </w:r>
      <w:r w:rsidRPr="00647374">
        <w:rPr>
          <w:b/>
          <w:bCs/>
          <w:lang w:val="kk-KZ"/>
        </w:rPr>
        <w:t>»</w:t>
      </w:r>
      <w:r w:rsidRPr="00647374">
        <w:rPr>
          <w:b/>
          <w:bCs/>
        </w:rPr>
        <w:t xml:space="preserve"> АҚ </w:t>
      </w:r>
      <w:proofErr w:type="spellStart"/>
      <w:r w:rsidRPr="00647374">
        <w:rPr>
          <w:b/>
          <w:bCs/>
        </w:rPr>
        <w:t>атқарушы</w:t>
      </w:r>
      <w:proofErr w:type="spellEnd"/>
      <w:r w:rsidRPr="00647374">
        <w:rPr>
          <w:b/>
          <w:bCs/>
        </w:rPr>
        <w:t xml:space="preserve"> </w:t>
      </w:r>
      <w:proofErr w:type="spellStart"/>
      <w:r w:rsidRPr="00647374">
        <w:rPr>
          <w:b/>
          <w:bCs/>
        </w:rPr>
        <w:t>органының</w:t>
      </w:r>
      <w:proofErr w:type="spellEnd"/>
      <w:r w:rsidRPr="00647374">
        <w:rPr>
          <w:b/>
          <w:bCs/>
        </w:rPr>
        <w:t xml:space="preserve"> </w:t>
      </w:r>
      <w:proofErr w:type="spellStart"/>
      <w:r w:rsidRPr="00647374">
        <w:rPr>
          <w:b/>
          <w:bCs/>
        </w:rPr>
        <w:t>толық</w:t>
      </w:r>
      <w:proofErr w:type="spellEnd"/>
      <w:r w:rsidRPr="00647374">
        <w:rPr>
          <w:b/>
          <w:bCs/>
        </w:rPr>
        <w:t xml:space="preserve"> </w:t>
      </w:r>
      <w:proofErr w:type="spellStart"/>
      <w:r w:rsidRPr="00647374">
        <w:rPr>
          <w:b/>
          <w:bCs/>
        </w:rPr>
        <w:t>атауы</w:t>
      </w:r>
      <w:proofErr w:type="spellEnd"/>
      <w:r w:rsidRPr="002F7A47">
        <w:rPr>
          <w:b/>
        </w:rPr>
        <w:t xml:space="preserve">: </w:t>
      </w:r>
      <w:r w:rsidRPr="00647374">
        <w:rPr>
          <w:bCs/>
        </w:rPr>
        <w:t>«</w:t>
      </w:r>
      <w:proofErr w:type="spellStart"/>
      <w:r w:rsidRPr="00647374">
        <w:rPr>
          <w:bCs/>
        </w:rPr>
        <w:t>Өскемен</w:t>
      </w:r>
      <w:proofErr w:type="spellEnd"/>
      <w:r w:rsidRPr="00647374">
        <w:rPr>
          <w:bCs/>
        </w:rPr>
        <w:t xml:space="preserve"> титан-магний комбинаты» </w:t>
      </w:r>
      <w:proofErr w:type="spellStart"/>
      <w:r w:rsidRPr="00647374">
        <w:rPr>
          <w:bCs/>
        </w:rPr>
        <w:t>акционерлік</w:t>
      </w:r>
      <w:proofErr w:type="spellEnd"/>
      <w:r w:rsidRPr="00647374">
        <w:rPr>
          <w:bCs/>
        </w:rPr>
        <w:t xml:space="preserve"> </w:t>
      </w:r>
      <w:proofErr w:type="spellStart"/>
      <w:r w:rsidRPr="00647374">
        <w:rPr>
          <w:bCs/>
        </w:rPr>
        <w:t>қоғамының</w:t>
      </w:r>
      <w:proofErr w:type="spellEnd"/>
      <w:r w:rsidRPr="00647374">
        <w:rPr>
          <w:bCs/>
        </w:rPr>
        <w:t xml:space="preserve"> </w:t>
      </w:r>
      <w:proofErr w:type="spellStart"/>
      <w:r w:rsidRPr="00647374">
        <w:rPr>
          <w:bCs/>
        </w:rPr>
        <w:t>Басқармасы</w:t>
      </w:r>
      <w:proofErr w:type="spellEnd"/>
      <w:r w:rsidR="00913B1E" w:rsidRPr="00F74D79">
        <w:rPr>
          <w:color w:val="auto"/>
        </w:rPr>
        <w:t>.</w:t>
      </w:r>
    </w:p>
    <w:p w14:paraId="32EF6B04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25E935AC" w14:textId="076BC96E" w:rsidR="00913B1E" w:rsidRPr="00F74D79" w:rsidRDefault="00DF78E8" w:rsidP="00913B1E">
      <w:pPr>
        <w:pStyle w:val="Default"/>
        <w:jc w:val="both"/>
        <w:rPr>
          <w:color w:val="auto"/>
        </w:rPr>
      </w:pPr>
      <w:r w:rsidRPr="00647374">
        <w:rPr>
          <w:b/>
        </w:rPr>
        <w:t xml:space="preserve">«ӨТМК» АҚ </w:t>
      </w:r>
      <w:proofErr w:type="spellStart"/>
      <w:r w:rsidRPr="00647374">
        <w:rPr>
          <w:b/>
        </w:rPr>
        <w:t>атқарушы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органының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орналасқан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жері</w:t>
      </w:r>
      <w:proofErr w:type="spellEnd"/>
      <w:r w:rsidRPr="002F7A47">
        <w:rPr>
          <w:b/>
        </w:rPr>
        <w:t xml:space="preserve">: </w:t>
      </w:r>
      <w:proofErr w:type="spellStart"/>
      <w:r w:rsidRPr="00647374">
        <w:rPr>
          <w:bCs/>
        </w:rPr>
        <w:t>Қазақстан</w:t>
      </w:r>
      <w:proofErr w:type="spellEnd"/>
      <w:r w:rsidRPr="00647374">
        <w:rPr>
          <w:bCs/>
        </w:rPr>
        <w:t xml:space="preserve"> </w:t>
      </w:r>
      <w:proofErr w:type="spellStart"/>
      <w:r w:rsidRPr="00647374">
        <w:rPr>
          <w:bCs/>
        </w:rPr>
        <w:t>Республикасы</w:t>
      </w:r>
      <w:proofErr w:type="spellEnd"/>
      <w:r w:rsidRPr="00647374">
        <w:rPr>
          <w:bCs/>
        </w:rPr>
        <w:t xml:space="preserve">, </w:t>
      </w:r>
      <w:proofErr w:type="spellStart"/>
      <w:r w:rsidRPr="00647374">
        <w:rPr>
          <w:bCs/>
        </w:rPr>
        <w:t>Шығыс</w:t>
      </w:r>
      <w:proofErr w:type="spellEnd"/>
      <w:r w:rsidRPr="00647374">
        <w:rPr>
          <w:bCs/>
        </w:rPr>
        <w:t xml:space="preserve"> </w:t>
      </w:r>
      <w:proofErr w:type="spellStart"/>
      <w:r w:rsidRPr="00647374">
        <w:rPr>
          <w:bCs/>
        </w:rPr>
        <w:t>Қазақстан</w:t>
      </w:r>
      <w:proofErr w:type="spellEnd"/>
      <w:r w:rsidRPr="00647374">
        <w:rPr>
          <w:bCs/>
        </w:rPr>
        <w:t xml:space="preserve"> </w:t>
      </w:r>
      <w:proofErr w:type="spellStart"/>
      <w:r w:rsidRPr="00647374">
        <w:rPr>
          <w:bCs/>
        </w:rPr>
        <w:t>облысы</w:t>
      </w:r>
      <w:proofErr w:type="spellEnd"/>
      <w:r w:rsidRPr="00647374">
        <w:rPr>
          <w:bCs/>
        </w:rPr>
        <w:t xml:space="preserve">, </w:t>
      </w:r>
      <w:proofErr w:type="spellStart"/>
      <w:r w:rsidRPr="00647374">
        <w:rPr>
          <w:bCs/>
        </w:rPr>
        <w:t>Өскемен</w:t>
      </w:r>
      <w:proofErr w:type="spellEnd"/>
      <w:r w:rsidRPr="00647374">
        <w:rPr>
          <w:bCs/>
        </w:rPr>
        <w:t xml:space="preserve"> </w:t>
      </w:r>
      <w:proofErr w:type="spellStart"/>
      <w:r w:rsidRPr="00647374">
        <w:rPr>
          <w:bCs/>
        </w:rPr>
        <w:t>қаласы</w:t>
      </w:r>
      <w:proofErr w:type="spellEnd"/>
      <w:r w:rsidRPr="00647374">
        <w:rPr>
          <w:bCs/>
        </w:rPr>
        <w:t xml:space="preserve">, </w:t>
      </w:r>
      <w:r w:rsidRPr="00DF78E8">
        <w:rPr>
          <w:bCs/>
        </w:rPr>
        <w:t xml:space="preserve">Б. Шаяхметов </w:t>
      </w:r>
      <w:proofErr w:type="spellStart"/>
      <w:r w:rsidRPr="00DF78E8">
        <w:rPr>
          <w:bCs/>
        </w:rPr>
        <w:t>көшесі</w:t>
      </w:r>
      <w:proofErr w:type="spellEnd"/>
      <w:r w:rsidRPr="00DF78E8">
        <w:rPr>
          <w:bCs/>
        </w:rPr>
        <w:t xml:space="preserve">, 1/1 </w:t>
      </w:r>
      <w:proofErr w:type="spellStart"/>
      <w:r w:rsidRPr="00DF78E8">
        <w:rPr>
          <w:bCs/>
        </w:rPr>
        <w:t>ғимарат</w:t>
      </w:r>
      <w:proofErr w:type="spellEnd"/>
      <w:r w:rsidRPr="00647374">
        <w:rPr>
          <w:bCs/>
        </w:rPr>
        <w:t xml:space="preserve">, </w:t>
      </w:r>
      <w:proofErr w:type="spellStart"/>
      <w:r w:rsidRPr="00647374">
        <w:rPr>
          <w:bCs/>
        </w:rPr>
        <w:t>пошталық</w:t>
      </w:r>
      <w:proofErr w:type="spellEnd"/>
      <w:r w:rsidRPr="00647374">
        <w:rPr>
          <w:bCs/>
        </w:rPr>
        <w:t xml:space="preserve"> </w:t>
      </w:r>
      <w:proofErr w:type="spellStart"/>
      <w:r w:rsidRPr="00647374">
        <w:rPr>
          <w:bCs/>
        </w:rPr>
        <w:t>индексі</w:t>
      </w:r>
      <w:proofErr w:type="spellEnd"/>
      <w:r w:rsidRPr="00647374">
        <w:rPr>
          <w:bCs/>
        </w:rPr>
        <w:t xml:space="preserve"> 070017</w:t>
      </w:r>
      <w:r w:rsidR="00913B1E" w:rsidRPr="00F74D79">
        <w:rPr>
          <w:color w:val="auto"/>
        </w:rPr>
        <w:t xml:space="preserve">. </w:t>
      </w:r>
    </w:p>
    <w:p w14:paraId="7EBCCA51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2BAA8687" w14:textId="77E7977A" w:rsidR="00913B1E" w:rsidRPr="00F74D79" w:rsidRDefault="00DF78E8" w:rsidP="00913B1E">
      <w:pPr>
        <w:pStyle w:val="Default"/>
        <w:jc w:val="both"/>
        <w:rPr>
          <w:color w:val="auto"/>
        </w:rPr>
      </w:pPr>
      <w:r w:rsidRPr="00647374">
        <w:rPr>
          <w:b/>
        </w:rPr>
        <w:t xml:space="preserve">«ӨТМК» АҚ </w:t>
      </w:r>
      <w:proofErr w:type="spellStart"/>
      <w:r w:rsidRPr="00647374">
        <w:rPr>
          <w:b/>
        </w:rPr>
        <w:t>акционерлерінің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жылдық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жалпы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жиналысын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шақыру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бастамашысы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туралы</w:t>
      </w:r>
      <w:proofErr w:type="spellEnd"/>
      <w:r w:rsidRPr="00647374">
        <w:rPr>
          <w:b/>
        </w:rPr>
        <w:t xml:space="preserve"> </w:t>
      </w:r>
      <w:proofErr w:type="spellStart"/>
      <w:r w:rsidRPr="00647374">
        <w:rPr>
          <w:b/>
        </w:rPr>
        <w:t>мәліметтер</w:t>
      </w:r>
      <w:proofErr w:type="spellEnd"/>
      <w:r w:rsidRPr="002F7A47">
        <w:rPr>
          <w:b/>
        </w:rPr>
        <w:t xml:space="preserve">: </w:t>
      </w:r>
      <w:r w:rsidRPr="00647374">
        <w:rPr>
          <w:bCs/>
        </w:rPr>
        <w:t xml:space="preserve">«ӨТМК» АҚ </w:t>
      </w:r>
      <w:proofErr w:type="spellStart"/>
      <w:r w:rsidRPr="00647374">
        <w:rPr>
          <w:bCs/>
        </w:rPr>
        <w:t>Директорлар</w:t>
      </w:r>
      <w:proofErr w:type="spellEnd"/>
      <w:r w:rsidRPr="00647374">
        <w:rPr>
          <w:bCs/>
        </w:rPr>
        <w:t xml:space="preserve"> </w:t>
      </w:r>
      <w:proofErr w:type="spellStart"/>
      <w:r w:rsidRPr="00647374">
        <w:rPr>
          <w:bCs/>
        </w:rPr>
        <w:t>кеңесі</w:t>
      </w:r>
      <w:proofErr w:type="spellEnd"/>
      <w:r w:rsidR="00913B1E" w:rsidRPr="00F74D79">
        <w:rPr>
          <w:color w:val="auto"/>
        </w:rPr>
        <w:t>.</w:t>
      </w:r>
    </w:p>
    <w:p w14:paraId="47F7C1AF" w14:textId="77777777" w:rsidR="00913B1E" w:rsidRPr="00F74D79" w:rsidRDefault="00913B1E" w:rsidP="00913B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6CE2BD9" w14:textId="742A8BED" w:rsidR="00913B1E" w:rsidRPr="00DF78E8" w:rsidRDefault="00DF78E8" w:rsidP="00913B1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78E8">
        <w:rPr>
          <w:rFonts w:ascii="Times New Roman" w:hAnsi="Times New Roman" w:cs="Times New Roman"/>
          <w:b/>
          <w:sz w:val="24"/>
          <w:szCs w:val="24"/>
          <w:lang w:val="kk-KZ"/>
        </w:rPr>
        <w:t>Қоғам акционерлерінің кезектен тыс жалпы жиналысына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F78E8">
        <w:rPr>
          <w:rFonts w:ascii="Times New Roman" w:hAnsi="Times New Roman" w:cs="Times New Roman"/>
          <w:b/>
          <w:sz w:val="24"/>
          <w:szCs w:val="24"/>
          <w:lang w:val="kk-KZ"/>
        </w:rPr>
        <w:t>қатысуға құқығы бар акционерлердің тізімін Орталық депозитарий «ӨТМК» АҚ акцияларын ұстаушылар тізілімдері жүйесінің деректері негізінде жасайды</w:t>
      </w:r>
      <w:r w:rsidRPr="00DF78E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Қоғам акционерлерінің жылдық жалпы жиналысына қатысуға құқығы бар акционерлердің тізімі жасалған күн: 2022 жылғы 01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DF78E8">
        <w:rPr>
          <w:rFonts w:ascii="Times New Roman" w:hAnsi="Times New Roman" w:cs="Times New Roman"/>
          <w:bCs/>
          <w:sz w:val="24"/>
          <w:szCs w:val="24"/>
          <w:lang w:val="kk-KZ"/>
        </w:rPr>
        <w:t>ыркүйек</w:t>
      </w:r>
      <w:r w:rsidR="00913B1E" w:rsidRPr="00DF78E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2E74CC12" w14:textId="77777777" w:rsidR="00913B1E" w:rsidRPr="00DF78E8" w:rsidRDefault="00913B1E" w:rsidP="00913B1E">
      <w:pPr>
        <w:pStyle w:val="Default"/>
        <w:jc w:val="both"/>
        <w:rPr>
          <w:color w:val="auto"/>
          <w:lang w:val="kk-KZ"/>
        </w:rPr>
      </w:pPr>
    </w:p>
    <w:p w14:paraId="51C596C5" w14:textId="6399EB17" w:rsidR="00913B1E" w:rsidRPr="00DF78E8" w:rsidRDefault="00DF78E8" w:rsidP="00913B1E">
      <w:pPr>
        <w:pStyle w:val="Default"/>
        <w:jc w:val="both"/>
        <w:rPr>
          <w:color w:val="auto"/>
          <w:lang w:val="kk-KZ"/>
        </w:rPr>
      </w:pPr>
      <w:r w:rsidRPr="00DF78E8">
        <w:rPr>
          <w:b/>
          <w:lang w:val="kk-KZ"/>
        </w:rPr>
        <w:t xml:space="preserve">«ӨТМК» АҚ акционерлерінің кезектен тыс жалпы жиналысын өткізу нысаны: </w:t>
      </w:r>
      <w:r w:rsidRPr="00DF78E8">
        <w:rPr>
          <w:bCs/>
          <w:lang w:val="kk-KZ"/>
        </w:rPr>
        <w:t>сырттай дауыс беру</w:t>
      </w:r>
      <w:r w:rsidR="00913B1E" w:rsidRPr="00DF78E8">
        <w:rPr>
          <w:color w:val="auto"/>
          <w:lang w:val="kk-KZ"/>
        </w:rPr>
        <w:t xml:space="preserve">. </w:t>
      </w:r>
    </w:p>
    <w:p w14:paraId="2435E14E" w14:textId="77777777" w:rsidR="00913B1E" w:rsidRPr="00F74D79" w:rsidRDefault="00913B1E" w:rsidP="00913B1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1129BA" w14:textId="008D9298" w:rsidR="00913B1E" w:rsidRPr="00F74D79" w:rsidRDefault="00DF78E8" w:rsidP="00913B1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78E8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Сырттай дауыс беру нәтижелерін есептеу үшін бюллетеньді ұсынудың басталу күні</w:t>
      </w:r>
      <w:r w:rsidR="00913B1E" w:rsidRPr="00F74D79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913B1E" w:rsidRPr="00F74D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0E40" w:rsidRPr="00040E40">
        <w:rPr>
          <w:rFonts w:ascii="Times New Roman" w:hAnsi="Times New Roman" w:cs="Times New Roman"/>
          <w:sz w:val="24"/>
          <w:szCs w:val="24"/>
          <w:lang w:val="kk-KZ"/>
        </w:rPr>
        <w:t xml:space="preserve">2022 жылғы 8 қыркүйек, сағат 09-00 (Нұр-Сұлтан </w:t>
      </w:r>
      <w:r w:rsidR="00040E40">
        <w:rPr>
          <w:rFonts w:ascii="Times New Roman" w:hAnsi="Times New Roman" w:cs="Times New Roman"/>
          <w:sz w:val="24"/>
          <w:szCs w:val="24"/>
          <w:lang w:val="kk-KZ"/>
        </w:rPr>
        <w:t xml:space="preserve">қ. </w:t>
      </w:r>
      <w:r w:rsidR="00040E40" w:rsidRPr="00040E40">
        <w:rPr>
          <w:rFonts w:ascii="Times New Roman" w:hAnsi="Times New Roman" w:cs="Times New Roman"/>
          <w:sz w:val="24"/>
          <w:szCs w:val="24"/>
          <w:lang w:val="kk-KZ"/>
        </w:rPr>
        <w:t>уақыты</w:t>
      </w:r>
      <w:r w:rsidR="00040E40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040E40" w:rsidRPr="00040E4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13B1E" w:rsidRPr="00F74D7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77AADD9" w14:textId="77777777" w:rsidR="00913B1E" w:rsidRPr="00DF78E8" w:rsidRDefault="00913B1E" w:rsidP="00913B1E">
      <w:pPr>
        <w:pStyle w:val="Default"/>
        <w:jc w:val="both"/>
        <w:rPr>
          <w:color w:val="auto"/>
          <w:lang w:val="kk-KZ"/>
        </w:rPr>
      </w:pPr>
    </w:p>
    <w:p w14:paraId="286C192D" w14:textId="6B4A4519" w:rsidR="00913B1E" w:rsidRPr="00040E40" w:rsidRDefault="00040E40" w:rsidP="00913B1E">
      <w:pPr>
        <w:pStyle w:val="Default"/>
        <w:jc w:val="both"/>
        <w:rPr>
          <w:color w:val="auto"/>
          <w:lang w:val="kk-KZ"/>
        </w:rPr>
      </w:pPr>
      <w:r w:rsidRPr="00040E40">
        <w:rPr>
          <w:b/>
          <w:lang w:val="kk-KZ"/>
        </w:rPr>
        <w:t>«ӨТМК» АҚ акционерлерінің сырттай дауыс беру бюллетенін берудің соңғы күні мен уақыты</w:t>
      </w:r>
      <w:r w:rsidR="00913B1E" w:rsidRPr="00040E40">
        <w:rPr>
          <w:bCs/>
          <w:color w:val="auto"/>
          <w:lang w:val="kk-KZ"/>
        </w:rPr>
        <w:t xml:space="preserve">: </w:t>
      </w:r>
      <w:r w:rsidRPr="00040E40">
        <w:rPr>
          <w:color w:val="auto"/>
          <w:lang w:val="kk-KZ"/>
        </w:rPr>
        <w:t>2022 жылғы 28 қыркүйек, сағат 14:00-ге дейін</w:t>
      </w:r>
      <w:r w:rsidR="00913B1E" w:rsidRPr="00040E40">
        <w:rPr>
          <w:color w:val="auto"/>
          <w:lang w:val="kk-KZ"/>
        </w:rPr>
        <w:t xml:space="preserve"> </w:t>
      </w:r>
      <w:r w:rsidRPr="00040E40">
        <w:rPr>
          <w:lang w:val="kk-KZ"/>
        </w:rPr>
        <w:t xml:space="preserve">(Нұр-Сұлтан </w:t>
      </w:r>
      <w:r>
        <w:rPr>
          <w:lang w:val="kk-KZ"/>
        </w:rPr>
        <w:t xml:space="preserve">қ. </w:t>
      </w:r>
      <w:r w:rsidRPr="00040E40">
        <w:rPr>
          <w:lang w:val="kk-KZ"/>
        </w:rPr>
        <w:t>уақыты</w:t>
      </w:r>
      <w:r>
        <w:rPr>
          <w:lang w:val="kk-KZ"/>
        </w:rPr>
        <w:t>мен</w:t>
      </w:r>
      <w:r w:rsidRPr="00040E40">
        <w:rPr>
          <w:lang w:val="kk-KZ"/>
        </w:rPr>
        <w:t>)</w:t>
      </w:r>
      <w:r w:rsidRPr="00F74D79">
        <w:rPr>
          <w:lang w:val="kk-KZ"/>
        </w:rPr>
        <w:t>.</w:t>
      </w:r>
      <w:r w:rsidR="00913B1E" w:rsidRPr="00040E40">
        <w:rPr>
          <w:color w:val="auto"/>
          <w:lang w:val="kk-KZ"/>
        </w:rPr>
        <w:t xml:space="preserve"> </w:t>
      </w:r>
    </w:p>
    <w:p w14:paraId="560EA7CA" w14:textId="77777777" w:rsidR="00913B1E" w:rsidRPr="00040E40" w:rsidRDefault="00913B1E" w:rsidP="00913B1E">
      <w:pPr>
        <w:pStyle w:val="Default"/>
        <w:jc w:val="both"/>
        <w:rPr>
          <w:color w:val="auto"/>
          <w:lang w:val="kk-KZ"/>
        </w:rPr>
      </w:pPr>
    </w:p>
    <w:p w14:paraId="0B47E56D" w14:textId="21BC3706" w:rsidR="00913B1E" w:rsidRPr="00040E40" w:rsidRDefault="00040E40" w:rsidP="00913B1E">
      <w:pPr>
        <w:pStyle w:val="Default"/>
        <w:jc w:val="both"/>
        <w:rPr>
          <w:color w:val="auto"/>
          <w:lang w:val="kk-KZ"/>
        </w:rPr>
      </w:pPr>
      <w:r w:rsidRPr="0066691B">
        <w:rPr>
          <w:b/>
          <w:bCs/>
          <w:lang w:val="kk-KZ"/>
        </w:rPr>
        <w:t>Сырттай дауыс беру қорытындыларын шығару және дауыстарды санау күні мен уақыты (Акционерлердің жылдық жалпы жиналысының жабылу күні)</w:t>
      </w:r>
      <w:r w:rsidR="00913B1E" w:rsidRPr="00040E40">
        <w:rPr>
          <w:b/>
          <w:bCs/>
          <w:color w:val="auto"/>
          <w:lang w:val="kk-KZ"/>
        </w:rPr>
        <w:t xml:space="preserve">: </w:t>
      </w:r>
      <w:r w:rsidRPr="00040E40">
        <w:rPr>
          <w:color w:val="auto"/>
          <w:lang w:val="kk-KZ"/>
        </w:rPr>
        <w:t>28 қыркүйек 2022 жыл, сағат 15:00</w:t>
      </w:r>
      <w:r>
        <w:rPr>
          <w:color w:val="auto"/>
          <w:lang w:val="kk-KZ"/>
        </w:rPr>
        <w:t xml:space="preserve"> </w:t>
      </w:r>
      <w:r w:rsidRPr="00040E40">
        <w:rPr>
          <w:color w:val="auto"/>
          <w:lang w:val="kk-KZ"/>
        </w:rPr>
        <w:t>(Нұр-Сұлтан қ. уақытымен).</w:t>
      </w:r>
      <w:r w:rsidR="00913B1E" w:rsidRPr="00040E40">
        <w:rPr>
          <w:color w:val="auto"/>
          <w:lang w:val="kk-KZ"/>
        </w:rPr>
        <w:t xml:space="preserve"> </w:t>
      </w:r>
    </w:p>
    <w:p w14:paraId="60392F6F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0CDD8EF1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AC17052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59FEB92D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1C12E6D1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1C2D8FE2" w14:textId="4C97B4E0" w:rsidR="00913B1E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7302CB17" w14:textId="77777777" w:rsidR="00040E40" w:rsidRPr="00040E40" w:rsidRDefault="00040E40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1AF58E2C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595BE2E2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351BDB15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08B08C73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7808C6C1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03BDD60C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4C94E9F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59D9EF72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18C3BF69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892CE34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2FD5711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6C01E72A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00E14BF" w14:textId="77777777" w:rsidR="00913B1E" w:rsidRPr="00040E40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46"/>
      </w:tblGrid>
      <w:tr w:rsidR="00F74D79" w:rsidRPr="00040E40" w14:paraId="17792A99" w14:textId="77777777" w:rsidTr="009261A4">
        <w:tc>
          <w:tcPr>
            <w:tcW w:w="10632" w:type="dxa"/>
            <w:gridSpan w:val="2"/>
            <w:shd w:val="clear" w:color="auto" w:fill="auto"/>
          </w:tcPr>
          <w:p w14:paraId="573E98CF" w14:textId="16A79468" w:rsidR="00913B1E" w:rsidRPr="00040E40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040E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lastRenderedPageBreak/>
              <w:br w:type="page"/>
            </w:r>
            <w:r w:rsidR="00040E4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«</w:t>
            </w:r>
            <w:r w:rsidR="00040E40" w:rsidRPr="00040E4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ӨТМК</w:t>
            </w:r>
            <w:r w:rsidR="00040E4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»</w:t>
            </w:r>
            <w:r w:rsidR="00040E40" w:rsidRPr="00040E4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 xml:space="preserve"> АҚ акционері (бұдан әрі – акционер)туралы мәліметтер</w:t>
            </w:r>
            <w:r w:rsidRPr="00040E4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br/>
            </w:r>
            <w:r w:rsidR="00040E40" w:rsidRPr="00040E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(акционер не оның өкілі толтырады</w:t>
            </w:r>
            <w:r w:rsidRPr="00040E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F74D79" w:rsidRPr="00040E40" w14:paraId="33FEBA6D" w14:textId="77777777" w:rsidTr="009261A4">
        <w:trPr>
          <w:trHeight w:val="366"/>
        </w:trPr>
        <w:tc>
          <w:tcPr>
            <w:tcW w:w="4786" w:type="dxa"/>
            <w:shd w:val="clear" w:color="auto" w:fill="auto"/>
          </w:tcPr>
          <w:p w14:paraId="507B8F87" w14:textId="3D79DE53" w:rsidR="00040E40" w:rsidRPr="00040E40" w:rsidRDefault="00040E40" w:rsidP="00040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0E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40E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040E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кесінің аты/</w:t>
            </w:r>
          </w:p>
          <w:p w14:paraId="379643B8" w14:textId="0752F9BC" w:rsidR="00913B1E" w:rsidRPr="00040E40" w:rsidRDefault="00040E40" w:rsidP="00040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0E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тіркеу (қайта тіркеу)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40E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анықтамаға сәйкес компанияның атауы</w:t>
            </w:r>
          </w:p>
          <w:p w14:paraId="1AB0B73F" w14:textId="77777777" w:rsidR="00913B1E" w:rsidRPr="00040E40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46" w:type="dxa"/>
            <w:shd w:val="clear" w:color="auto" w:fill="auto"/>
          </w:tcPr>
          <w:p w14:paraId="0872B7B8" w14:textId="77777777" w:rsidR="00913B1E" w:rsidRPr="00040E40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</w:p>
        </w:tc>
      </w:tr>
      <w:tr w:rsidR="00F74D79" w:rsidRPr="00F74D79" w14:paraId="348ABAB2" w14:textId="77777777" w:rsidTr="009261A4">
        <w:tc>
          <w:tcPr>
            <w:tcW w:w="4786" w:type="dxa"/>
            <w:shd w:val="clear" w:color="auto" w:fill="auto"/>
          </w:tcPr>
          <w:p w14:paraId="7273D250" w14:textId="2606CD09" w:rsidR="00913B1E" w:rsidRPr="00F74D79" w:rsidRDefault="00040E40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БСН</w:t>
            </w:r>
          </w:p>
        </w:tc>
        <w:tc>
          <w:tcPr>
            <w:tcW w:w="5846" w:type="dxa"/>
            <w:shd w:val="clear" w:color="auto" w:fill="auto"/>
          </w:tcPr>
          <w:p w14:paraId="60583F8C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51DD6F0E" w14:textId="77777777" w:rsidTr="009261A4">
        <w:trPr>
          <w:trHeight w:val="333"/>
        </w:trPr>
        <w:tc>
          <w:tcPr>
            <w:tcW w:w="4786" w:type="dxa"/>
            <w:shd w:val="clear" w:color="auto" w:fill="auto"/>
          </w:tcPr>
          <w:p w14:paraId="48EB7B0B" w14:textId="142F94C2" w:rsidR="00913B1E" w:rsidRPr="00F74D79" w:rsidRDefault="00040E40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Орналасқан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жері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телефоны,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</w:p>
          <w:p w14:paraId="0CDC3236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EF397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7F53EDF9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4DC37371" w14:textId="77777777" w:rsidTr="009261A4">
        <w:tc>
          <w:tcPr>
            <w:tcW w:w="4786" w:type="dxa"/>
            <w:shd w:val="clear" w:color="auto" w:fill="auto"/>
          </w:tcPr>
          <w:p w14:paraId="7AC1E1EB" w14:textId="42AC048D" w:rsidR="00040E40" w:rsidRPr="00040E40" w:rsidRDefault="00040E40" w:rsidP="00040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Жеке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деректемелері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нөмірі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ерілген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күні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берді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995EF90" w14:textId="7B04F3AC" w:rsidR="00913B1E" w:rsidRPr="00F74D79" w:rsidRDefault="00040E40" w:rsidP="00040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Заңды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тұлғаның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тіркелгенін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E40">
              <w:rPr>
                <w:rFonts w:ascii="Times New Roman" w:hAnsi="Times New Roman" w:cs="Times New Roman"/>
                <w:sz w:val="20"/>
                <w:szCs w:val="20"/>
              </w:rPr>
              <w:t>деректемелер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14:paraId="48144C64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13621E14" w14:textId="77777777" w:rsidTr="009261A4">
        <w:trPr>
          <w:trHeight w:val="359"/>
        </w:trPr>
        <w:tc>
          <w:tcPr>
            <w:tcW w:w="4786" w:type="dxa"/>
            <w:shd w:val="clear" w:color="auto" w:fill="auto"/>
          </w:tcPr>
          <w:p w14:paraId="12E4DB23" w14:textId="7D5CA556" w:rsidR="00565912" w:rsidRPr="00565912" w:rsidRDefault="00565912" w:rsidP="0056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Басшының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өкілінің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лауазымы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егі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ты,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кесінің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754F7C8" w14:textId="3AD13F0F" w:rsidR="00913B1E" w:rsidRPr="00F74D79" w:rsidRDefault="00565912" w:rsidP="00565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Басшының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не акционер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өкілінің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нөмірі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ерілген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күні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берді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заңды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тұлға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46" w:type="dxa"/>
            <w:shd w:val="clear" w:color="auto" w:fill="auto"/>
          </w:tcPr>
          <w:p w14:paraId="61B261E3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2F082FC1" w14:textId="77777777" w:rsidTr="009261A4">
        <w:tc>
          <w:tcPr>
            <w:tcW w:w="4786" w:type="dxa"/>
            <w:shd w:val="clear" w:color="auto" w:fill="auto"/>
          </w:tcPr>
          <w:p w14:paraId="5163E112" w14:textId="1AD10B65" w:rsidR="00913B1E" w:rsidRPr="00F74D79" w:rsidRDefault="00565912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Акционерге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тиесілі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дауыс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акциялардың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саны (дана)</w:t>
            </w:r>
          </w:p>
          <w:p w14:paraId="7FBE4B9F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42681C08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1287650F" w14:textId="77777777" w:rsidTr="009261A4">
        <w:tc>
          <w:tcPr>
            <w:tcW w:w="4786" w:type="dxa"/>
            <w:shd w:val="clear" w:color="auto" w:fill="auto"/>
          </w:tcPr>
          <w:p w14:paraId="5B52F6FF" w14:textId="0F4C882D" w:rsidR="00913B1E" w:rsidRPr="00F74D79" w:rsidRDefault="00565912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Күні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акционердің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акционердің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заңды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тұлғаның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басшысының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өкілінің</w:t>
            </w:r>
            <w:proofErr w:type="spellEnd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65912">
              <w:rPr>
                <w:rFonts w:ascii="Times New Roman" w:hAnsi="Times New Roman" w:cs="Times New Roman"/>
                <w:sz w:val="20"/>
                <w:szCs w:val="20"/>
              </w:rPr>
              <w:t>қолы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14:paraId="18DA875B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14:paraId="6F3CB05C" w14:textId="77777777" w:rsidR="00913B1E" w:rsidRPr="00F74D79" w:rsidRDefault="00913B1E" w:rsidP="00913B1E">
      <w:pPr>
        <w:spacing w:after="0" w:line="240" w:lineRule="auto"/>
        <w:ind w:firstLine="567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0646B74E" w14:textId="77777777" w:rsidR="00913B1E" w:rsidRPr="00F74D79" w:rsidRDefault="00913B1E" w:rsidP="00913B1E">
      <w:pPr>
        <w:pStyle w:val="Default"/>
        <w:ind w:firstLine="709"/>
        <w:jc w:val="both"/>
        <w:rPr>
          <w:b/>
          <w:bCs/>
          <w:i/>
          <w:iCs/>
          <w:color w:val="auto"/>
        </w:rPr>
      </w:pPr>
    </w:p>
    <w:p w14:paraId="61F2E4CE" w14:textId="7E3EF6D6" w:rsidR="00913B1E" w:rsidRPr="00F74D79" w:rsidRDefault="003A1874" w:rsidP="00913B1E">
      <w:pPr>
        <w:pStyle w:val="Default"/>
        <w:ind w:firstLine="709"/>
        <w:jc w:val="both"/>
        <w:rPr>
          <w:i/>
          <w:iCs/>
          <w:color w:val="auto"/>
        </w:rPr>
      </w:pPr>
      <w:r>
        <w:rPr>
          <w:i/>
          <w:iCs/>
          <w:color w:val="auto"/>
          <w:lang w:val="kk-KZ"/>
        </w:rPr>
        <w:t>«</w:t>
      </w:r>
      <w:r w:rsidRPr="003A1874">
        <w:rPr>
          <w:i/>
          <w:iCs/>
          <w:color w:val="auto"/>
        </w:rPr>
        <w:t>ӨТМК</w:t>
      </w:r>
      <w:r>
        <w:rPr>
          <w:i/>
          <w:iCs/>
          <w:color w:val="auto"/>
          <w:lang w:val="kk-KZ"/>
        </w:rPr>
        <w:t>»</w:t>
      </w:r>
      <w:r w:rsidRPr="003A1874">
        <w:rPr>
          <w:i/>
          <w:iCs/>
          <w:color w:val="auto"/>
        </w:rPr>
        <w:t xml:space="preserve"> АҚ </w:t>
      </w:r>
      <w:proofErr w:type="spellStart"/>
      <w:r w:rsidRPr="003A1874">
        <w:rPr>
          <w:i/>
          <w:iCs/>
          <w:color w:val="auto"/>
        </w:rPr>
        <w:t>Акционерлерінің</w:t>
      </w:r>
      <w:proofErr w:type="spellEnd"/>
      <w:r w:rsidRPr="003A1874">
        <w:rPr>
          <w:i/>
          <w:iCs/>
          <w:color w:val="auto"/>
        </w:rPr>
        <w:t xml:space="preserve"> </w:t>
      </w:r>
      <w:proofErr w:type="spellStart"/>
      <w:r w:rsidRPr="003A1874">
        <w:rPr>
          <w:i/>
          <w:iCs/>
          <w:color w:val="auto"/>
        </w:rPr>
        <w:t>кезектен</w:t>
      </w:r>
      <w:proofErr w:type="spellEnd"/>
      <w:r w:rsidRPr="003A1874">
        <w:rPr>
          <w:i/>
          <w:iCs/>
          <w:color w:val="auto"/>
        </w:rPr>
        <w:t xml:space="preserve"> </w:t>
      </w:r>
      <w:proofErr w:type="spellStart"/>
      <w:r w:rsidRPr="003A1874">
        <w:rPr>
          <w:i/>
          <w:iCs/>
          <w:color w:val="auto"/>
        </w:rPr>
        <w:t>тыс</w:t>
      </w:r>
      <w:proofErr w:type="spellEnd"/>
      <w:r w:rsidRPr="003A1874">
        <w:rPr>
          <w:i/>
          <w:iCs/>
          <w:color w:val="auto"/>
        </w:rPr>
        <w:t xml:space="preserve"> </w:t>
      </w:r>
      <w:proofErr w:type="spellStart"/>
      <w:r w:rsidRPr="003A1874">
        <w:rPr>
          <w:i/>
          <w:iCs/>
          <w:color w:val="auto"/>
        </w:rPr>
        <w:t>жалпы</w:t>
      </w:r>
      <w:proofErr w:type="spellEnd"/>
      <w:r w:rsidRPr="003A1874">
        <w:rPr>
          <w:i/>
          <w:iCs/>
          <w:color w:val="auto"/>
        </w:rPr>
        <w:t xml:space="preserve"> </w:t>
      </w:r>
      <w:proofErr w:type="spellStart"/>
      <w:r w:rsidRPr="003A1874">
        <w:rPr>
          <w:i/>
          <w:iCs/>
          <w:color w:val="auto"/>
        </w:rPr>
        <w:t>жиналысының</w:t>
      </w:r>
      <w:proofErr w:type="spellEnd"/>
      <w:r w:rsidRPr="003A1874">
        <w:rPr>
          <w:i/>
          <w:iCs/>
          <w:color w:val="auto"/>
        </w:rPr>
        <w:t xml:space="preserve"> </w:t>
      </w:r>
      <w:proofErr w:type="spellStart"/>
      <w:r w:rsidRPr="003A1874">
        <w:rPr>
          <w:i/>
          <w:iCs/>
          <w:color w:val="auto"/>
        </w:rPr>
        <w:t>күн</w:t>
      </w:r>
      <w:proofErr w:type="spellEnd"/>
      <w:r w:rsidRPr="003A1874">
        <w:rPr>
          <w:i/>
          <w:iCs/>
          <w:color w:val="auto"/>
        </w:rPr>
        <w:t xml:space="preserve"> </w:t>
      </w:r>
      <w:proofErr w:type="spellStart"/>
      <w:r w:rsidRPr="003A1874">
        <w:rPr>
          <w:i/>
          <w:iCs/>
          <w:color w:val="auto"/>
        </w:rPr>
        <w:t>тәртібін</w:t>
      </w:r>
      <w:proofErr w:type="spellEnd"/>
      <w:r w:rsidRPr="003A1874">
        <w:rPr>
          <w:i/>
          <w:iCs/>
          <w:color w:val="auto"/>
        </w:rPr>
        <w:t xml:space="preserve"> </w:t>
      </w:r>
      <w:proofErr w:type="spellStart"/>
      <w:r w:rsidRPr="003A1874">
        <w:rPr>
          <w:i/>
          <w:iCs/>
          <w:color w:val="auto"/>
        </w:rPr>
        <w:t>бекіту</w:t>
      </w:r>
      <w:proofErr w:type="spellEnd"/>
      <w:r w:rsidRPr="003A1874">
        <w:rPr>
          <w:i/>
          <w:iCs/>
          <w:color w:val="auto"/>
        </w:rPr>
        <w:t xml:space="preserve"> </w:t>
      </w:r>
      <w:proofErr w:type="spellStart"/>
      <w:r w:rsidRPr="003A1874">
        <w:rPr>
          <w:i/>
          <w:iCs/>
          <w:color w:val="auto"/>
        </w:rPr>
        <w:t>туралы</w:t>
      </w:r>
      <w:proofErr w:type="spellEnd"/>
      <w:r w:rsidRPr="003A1874">
        <w:rPr>
          <w:i/>
          <w:iCs/>
          <w:color w:val="auto"/>
        </w:rPr>
        <w:t>.</w:t>
      </w:r>
    </w:p>
    <w:p w14:paraId="3E4098E4" w14:textId="7150BBAB" w:rsidR="00913B1E" w:rsidRPr="00F74D79" w:rsidRDefault="003A1874" w:rsidP="00913B1E">
      <w:pPr>
        <w:pStyle w:val="Default"/>
        <w:ind w:firstLine="709"/>
        <w:jc w:val="both"/>
        <w:rPr>
          <w:color w:val="auto"/>
        </w:rPr>
      </w:pPr>
      <w:proofErr w:type="spellStart"/>
      <w:r w:rsidRPr="003A1874">
        <w:rPr>
          <w:color w:val="auto"/>
        </w:rPr>
        <w:t>Қоғамның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директорлар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Кеңесі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ұсынған</w:t>
      </w:r>
      <w:proofErr w:type="spellEnd"/>
      <w:r w:rsidRPr="003A1874">
        <w:rPr>
          <w:color w:val="auto"/>
        </w:rPr>
        <w:t xml:space="preserve"> </w:t>
      </w:r>
      <w:r>
        <w:rPr>
          <w:color w:val="auto"/>
          <w:lang w:val="kk-KZ"/>
        </w:rPr>
        <w:t>«</w:t>
      </w:r>
      <w:r w:rsidRPr="003A1874">
        <w:rPr>
          <w:color w:val="auto"/>
        </w:rPr>
        <w:t>ӨТМК</w:t>
      </w:r>
      <w:r>
        <w:rPr>
          <w:color w:val="auto"/>
          <w:lang w:val="kk-KZ"/>
        </w:rPr>
        <w:t>»</w:t>
      </w:r>
      <w:r w:rsidRPr="003A1874">
        <w:rPr>
          <w:color w:val="auto"/>
        </w:rPr>
        <w:t xml:space="preserve"> АҚ </w:t>
      </w:r>
      <w:proofErr w:type="spellStart"/>
      <w:r w:rsidRPr="003A1874">
        <w:rPr>
          <w:color w:val="auto"/>
        </w:rPr>
        <w:t>Акционерлерінің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кезектен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тыс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жалпы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жиналысының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келесі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күн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тәртібі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бекітілсін</w:t>
      </w:r>
      <w:proofErr w:type="spellEnd"/>
      <w:r w:rsidRPr="003A1874">
        <w:rPr>
          <w:color w:val="auto"/>
        </w:rPr>
        <w:t xml:space="preserve"> (</w:t>
      </w:r>
      <w:r>
        <w:rPr>
          <w:color w:val="auto"/>
          <w:lang w:val="kk-KZ"/>
        </w:rPr>
        <w:t>«</w:t>
      </w:r>
      <w:r w:rsidRPr="003A1874">
        <w:rPr>
          <w:color w:val="auto"/>
        </w:rPr>
        <w:t>ӨТМК</w:t>
      </w:r>
      <w:r>
        <w:rPr>
          <w:color w:val="auto"/>
          <w:lang w:val="kk-KZ"/>
        </w:rPr>
        <w:t>»</w:t>
      </w:r>
      <w:r w:rsidRPr="003A1874">
        <w:rPr>
          <w:color w:val="auto"/>
        </w:rPr>
        <w:t xml:space="preserve"> АҚ </w:t>
      </w:r>
      <w:proofErr w:type="spellStart"/>
      <w:r w:rsidRPr="003A1874">
        <w:rPr>
          <w:color w:val="auto"/>
        </w:rPr>
        <w:t>Директорлар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кеңесінің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сырттай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отырысының</w:t>
      </w:r>
      <w:proofErr w:type="spellEnd"/>
      <w:r w:rsidRPr="003A1874">
        <w:rPr>
          <w:color w:val="auto"/>
        </w:rPr>
        <w:t xml:space="preserve"> 27.08.2022 </w:t>
      </w:r>
      <w:proofErr w:type="spellStart"/>
      <w:r w:rsidRPr="003A1874">
        <w:rPr>
          <w:color w:val="auto"/>
        </w:rPr>
        <w:t>жылғы</w:t>
      </w:r>
      <w:proofErr w:type="spellEnd"/>
      <w:r w:rsidRPr="003A1874">
        <w:rPr>
          <w:color w:val="auto"/>
        </w:rPr>
        <w:t xml:space="preserve"> №3 </w:t>
      </w:r>
      <w:proofErr w:type="spellStart"/>
      <w:r w:rsidRPr="003A1874">
        <w:rPr>
          <w:color w:val="auto"/>
        </w:rPr>
        <w:t>шешімі</w:t>
      </w:r>
      <w:proofErr w:type="spellEnd"/>
      <w:r w:rsidRPr="003A1874">
        <w:rPr>
          <w:color w:val="auto"/>
        </w:rPr>
        <w:t>).</w:t>
      </w:r>
    </w:p>
    <w:p w14:paraId="4F362570" w14:textId="77777777" w:rsidR="00913B1E" w:rsidRPr="00F74D79" w:rsidRDefault="00913B1E" w:rsidP="00913B1E">
      <w:pPr>
        <w:pStyle w:val="Default"/>
        <w:ind w:firstLine="709"/>
        <w:jc w:val="center"/>
        <w:rPr>
          <w:color w:val="auto"/>
        </w:rPr>
      </w:pPr>
    </w:p>
    <w:p w14:paraId="31D580AB" w14:textId="3AB942E4" w:rsidR="003A1874" w:rsidRDefault="003A1874" w:rsidP="00913B1E">
      <w:pPr>
        <w:pStyle w:val="Default"/>
        <w:ind w:firstLine="709"/>
        <w:jc w:val="center"/>
        <w:rPr>
          <w:color w:val="auto"/>
        </w:rPr>
      </w:pPr>
      <w:r>
        <w:rPr>
          <w:color w:val="auto"/>
          <w:lang w:val="kk-KZ"/>
        </w:rPr>
        <w:t>«</w:t>
      </w:r>
      <w:r w:rsidRPr="003A1874">
        <w:rPr>
          <w:color w:val="auto"/>
        </w:rPr>
        <w:t>ӨТМК</w:t>
      </w:r>
      <w:r>
        <w:rPr>
          <w:color w:val="auto"/>
          <w:lang w:val="kk-KZ"/>
        </w:rPr>
        <w:t>»</w:t>
      </w:r>
      <w:r w:rsidRPr="003A1874">
        <w:rPr>
          <w:color w:val="auto"/>
        </w:rPr>
        <w:t xml:space="preserve"> АҚ </w:t>
      </w:r>
      <w:proofErr w:type="spellStart"/>
      <w:r w:rsidRPr="003A1874">
        <w:rPr>
          <w:color w:val="auto"/>
        </w:rPr>
        <w:t>Акционерлерінің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кезектен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тыс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жалпы</w:t>
      </w:r>
      <w:proofErr w:type="spellEnd"/>
      <w:r w:rsidRPr="003A1874">
        <w:rPr>
          <w:color w:val="auto"/>
        </w:rPr>
        <w:t xml:space="preserve"> </w:t>
      </w:r>
      <w:proofErr w:type="spellStart"/>
      <w:r w:rsidRPr="003A1874">
        <w:rPr>
          <w:color w:val="auto"/>
        </w:rPr>
        <w:t>жиналысының</w:t>
      </w:r>
      <w:proofErr w:type="spellEnd"/>
    </w:p>
    <w:p w14:paraId="6B4725E2" w14:textId="23027F2C" w:rsidR="00913B1E" w:rsidRPr="00F74D79" w:rsidRDefault="003A1874" w:rsidP="00913B1E">
      <w:pPr>
        <w:pStyle w:val="Default"/>
        <w:ind w:firstLine="709"/>
        <w:jc w:val="center"/>
        <w:rPr>
          <w:color w:val="auto"/>
        </w:rPr>
      </w:pPr>
      <w:r w:rsidRPr="003A1874">
        <w:rPr>
          <w:color w:val="auto"/>
        </w:rPr>
        <w:t>КҮН ТӘРТІБІ</w:t>
      </w:r>
      <w:r w:rsidR="00913B1E" w:rsidRPr="00F74D79">
        <w:rPr>
          <w:color w:val="auto"/>
        </w:rPr>
        <w:t xml:space="preserve"> </w:t>
      </w:r>
    </w:p>
    <w:p w14:paraId="4829E428" w14:textId="77777777" w:rsidR="00913B1E" w:rsidRPr="00F74D79" w:rsidRDefault="00913B1E" w:rsidP="00913B1E">
      <w:pPr>
        <w:pStyle w:val="Default"/>
        <w:ind w:firstLine="709"/>
        <w:jc w:val="center"/>
        <w:rPr>
          <w:color w:val="auto"/>
        </w:rPr>
      </w:pPr>
    </w:p>
    <w:p w14:paraId="43AC74BD" w14:textId="5B363999" w:rsidR="00BA72D5" w:rsidRPr="00F74D79" w:rsidRDefault="003A1874" w:rsidP="00BA72D5">
      <w:pPr>
        <w:pStyle w:val="Default"/>
        <w:numPr>
          <w:ilvl w:val="0"/>
          <w:numId w:val="9"/>
        </w:numPr>
        <w:jc w:val="both"/>
        <w:rPr>
          <w:color w:val="auto"/>
          <w:lang w:eastAsia="ru-RU"/>
        </w:rPr>
      </w:pPr>
      <w:r w:rsidRPr="003A1874">
        <w:rPr>
          <w:color w:val="auto"/>
          <w:lang w:eastAsia="ru-RU"/>
        </w:rPr>
        <w:t xml:space="preserve">2022 </w:t>
      </w:r>
      <w:proofErr w:type="spellStart"/>
      <w:r w:rsidRPr="003A1874">
        <w:rPr>
          <w:color w:val="auto"/>
          <w:lang w:eastAsia="ru-RU"/>
        </w:rPr>
        <w:t>жылға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Қоғамның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аудитін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жүзеге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асыратын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аудиторлық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ұйымды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бекіту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туралы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акционерлердің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жылдық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жалпы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жиналысының</w:t>
      </w:r>
      <w:proofErr w:type="spellEnd"/>
      <w:r w:rsidRPr="003A1874">
        <w:rPr>
          <w:color w:val="auto"/>
          <w:lang w:eastAsia="ru-RU"/>
        </w:rPr>
        <w:t xml:space="preserve"> 2022 </w:t>
      </w:r>
      <w:proofErr w:type="spellStart"/>
      <w:r w:rsidRPr="003A1874">
        <w:rPr>
          <w:color w:val="auto"/>
          <w:lang w:eastAsia="ru-RU"/>
        </w:rPr>
        <w:t>жылғы</w:t>
      </w:r>
      <w:proofErr w:type="spellEnd"/>
      <w:r w:rsidRPr="003A1874">
        <w:rPr>
          <w:color w:val="auto"/>
          <w:lang w:eastAsia="ru-RU"/>
        </w:rPr>
        <w:t xml:space="preserve"> 14 </w:t>
      </w:r>
      <w:proofErr w:type="spellStart"/>
      <w:r w:rsidRPr="003A1874">
        <w:rPr>
          <w:color w:val="auto"/>
          <w:lang w:eastAsia="ru-RU"/>
        </w:rPr>
        <w:t>шілдедегі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шешімін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өзгерту</w:t>
      </w:r>
      <w:proofErr w:type="spellEnd"/>
      <w:r w:rsidR="00BA72D5" w:rsidRPr="00F74D79">
        <w:rPr>
          <w:color w:val="auto"/>
          <w:lang w:eastAsia="ru-RU"/>
        </w:rPr>
        <w:t>.</w:t>
      </w:r>
    </w:p>
    <w:p w14:paraId="4A075957" w14:textId="120FC457" w:rsidR="00BA72D5" w:rsidRPr="00F74D79" w:rsidRDefault="003A1874" w:rsidP="00BA72D5">
      <w:pPr>
        <w:pStyle w:val="Default"/>
        <w:numPr>
          <w:ilvl w:val="0"/>
          <w:numId w:val="9"/>
        </w:numPr>
        <w:jc w:val="both"/>
        <w:rPr>
          <w:color w:val="auto"/>
          <w:lang w:eastAsia="ru-RU"/>
        </w:rPr>
      </w:pPr>
      <w:r>
        <w:rPr>
          <w:color w:val="auto"/>
          <w:lang w:val="kk-KZ" w:eastAsia="ru-RU"/>
        </w:rPr>
        <w:t>«</w:t>
      </w:r>
      <w:r w:rsidRPr="003A1874">
        <w:rPr>
          <w:color w:val="auto"/>
          <w:lang w:eastAsia="ru-RU"/>
        </w:rPr>
        <w:t>ӨТМК</w:t>
      </w:r>
      <w:r>
        <w:rPr>
          <w:color w:val="auto"/>
          <w:lang w:val="kk-KZ" w:eastAsia="ru-RU"/>
        </w:rPr>
        <w:t>»</w:t>
      </w:r>
      <w:r w:rsidRPr="003A1874">
        <w:rPr>
          <w:color w:val="auto"/>
          <w:lang w:eastAsia="ru-RU"/>
        </w:rPr>
        <w:t xml:space="preserve"> АҚ </w:t>
      </w:r>
      <w:proofErr w:type="spellStart"/>
      <w:r w:rsidRPr="003A1874">
        <w:rPr>
          <w:color w:val="auto"/>
          <w:lang w:eastAsia="ru-RU"/>
        </w:rPr>
        <w:t>Жарғысына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өзгерістер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енгізу</w:t>
      </w:r>
      <w:proofErr w:type="spellEnd"/>
      <w:r w:rsidRPr="003A1874">
        <w:rPr>
          <w:color w:val="auto"/>
          <w:lang w:eastAsia="ru-RU"/>
        </w:rPr>
        <w:t xml:space="preserve"> </w:t>
      </w:r>
      <w:proofErr w:type="spellStart"/>
      <w:r w:rsidRPr="003A1874">
        <w:rPr>
          <w:color w:val="auto"/>
          <w:lang w:eastAsia="ru-RU"/>
        </w:rPr>
        <w:t>туралы</w:t>
      </w:r>
      <w:proofErr w:type="spellEnd"/>
      <w:r w:rsidRPr="003A1874">
        <w:rPr>
          <w:color w:val="auto"/>
          <w:lang w:eastAsia="ru-RU"/>
        </w:rPr>
        <w:t>.</w:t>
      </w:r>
    </w:p>
    <w:p w14:paraId="16FB40EA" w14:textId="7675FDE8" w:rsidR="00BA72D5" w:rsidRPr="00F74D79" w:rsidRDefault="000B6C82" w:rsidP="00BA72D5">
      <w:pPr>
        <w:pStyle w:val="Default"/>
        <w:numPr>
          <w:ilvl w:val="0"/>
          <w:numId w:val="9"/>
        </w:numPr>
        <w:jc w:val="both"/>
        <w:rPr>
          <w:color w:val="auto"/>
          <w:lang w:eastAsia="ru-RU"/>
        </w:rPr>
      </w:pPr>
      <w:r w:rsidRPr="000B6C82">
        <w:rPr>
          <w:color w:val="auto"/>
          <w:lang w:eastAsia="ru-RU"/>
        </w:rPr>
        <w:t xml:space="preserve">2006 </w:t>
      </w:r>
      <w:proofErr w:type="spellStart"/>
      <w:r w:rsidRPr="000B6C82">
        <w:rPr>
          <w:color w:val="auto"/>
          <w:lang w:eastAsia="ru-RU"/>
        </w:rPr>
        <w:t>жылғы</w:t>
      </w:r>
      <w:proofErr w:type="spellEnd"/>
      <w:r w:rsidRPr="000B6C82">
        <w:rPr>
          <w:color w:val="auto"/>
          <w:lang w:eastAsia="ru-RU"/>
        </w:rPr>
        <w:t xml:space="preserve"> 15 </w:t>
      </w:r>
      <w:proofErr w:type="spellStart"/>
      <w:r w:rsidRPr="000B6C82">
        <w:rPr>
          <w:color w:val="auto"/>
          <w:lang w:eastAsia="ru-RU"/>
        </w:rPr>
        <w:t>маусымдағы</w:t>
      </w:r>
      <w:proofErr w:type="spellEnd"/>
      <w:r w:rsidRPr="000B6C82">
        <w:rPr>
          <w:color w:val="auto"/>
          <w:lang w:eastAsia="ru-RU"/>
        </w:rPr>
        <w:t xml:space="preserve"> </w:t>
      </w:r>
      <w:r>
        <w:rPr>
          <w:color w:val="auto"/>
          <w:lang w:val="kk-KZ" w:eastAsia="ru-RU"/>
        </w:rPr>
        <w:t>«</w:t>
      </w:r>
      <w:r w:rsidRPr="000B6C82">
        <w:rPr>
          <w:color w:val="auto"/>
          <w:lang w:eastAsia="ru-RU"/>
        </w:rPr>
        <w:t>ӨТМК</w:t>
      </w:r>
      <w:r>
        <w:rPr>
          <w:color w:val="auto"/>
          <w:lang w:val="kk-KZ" w:eastAsia="ru-RU"/>
        </w:rPr>
        <w:t xml:space="preserve">» </w:t>
      </w:r>
      <w:r w:rsidRPr="000B6C82">
        <w:rPr>
          <w:color w:val="auto"/>
          <w:lang w:eastAsia="ru-RU"/>
        </w:rPr>
        <w:t xml:space="preserve">АҚ </w:t>
      </w:r>
      <w:proofErr w:type="spellStart"/>
      <w:r w:rsidRPr="000B6C82">
        <w:rPr>
          <w:color w:val="auto"/>
          <w:lang w:eastAsia="ru-RU"/>
        </w:rPr>
        <w:t>Басқармасы</w:t>
      </w:r>
      <w:proofErr w:type="spellEnd"/>
      <w:r w:rsidRPr="000B6C82">
        <w:rPr>
          <w:color w:val="auto"/>
          <w:lang w:eastAsia="ru-RU"/>
        </w:rPr>
        <w:t xml:space="preserve"> </w:t>
      </w:r>
      <w:proofErr w:type="spellStart"/>
      <w:r w:rsidRPr="000B6C82">
        <w:rPr>
          <w:color w:val="auto"/>
          <w:lang w:eastAsia="ru-RU"/>
        </w:rPr>
        <w:t>туралы</w:t>
      </w:r>
      <w:proofErr w:type="spellEnd"/>
      <w:r w:rsidRPr="000B6C82">
        <w:rPr>
          <w:color w:val="auto"/>
          <w:lang w:eastAsia="ru-RU"/>
        </w:rPr>
        <w:t xml:space="preserve"> </w:t>
      </w:r>
      <w:proofErr w:type="spellStart"/>
      <w:r w:rsidRPr="000B6C82">
        <w:rPr>
          <w:color w:val="auto"/>
          <w:lang w:eastAsia="ru-RU"/>
        </w:rPr>
        <w:t>Ереженің</w:t>
      </w:r>
      <w:proofErr w:type="spellEnd"/>
      <w:r>
        <w:rPr>
          <w:color w:val="auto"/>
          <w:lang w:val="kk-KZ" w:eastAsia="ru-RU"/>
        </w:rPr>
        <w:t>»</w:t>
      </w:r>
      <w:r w:rsidRPr="000B6C82">
        <w:rPr>
          <w:color w:val="auto"/>
          <w:lang w:eastAsia="ru-RU"/>
        </w:rPr>
        <w:t xml:space="preserve"> </w:t>
      </w:r>
      <w:proofErr w:type="spellStart"/>
      <w:r w:rsidRPr="000B6C82">
        <w:rPr>
          <w:color w:val="auto"/>
          <w:lang w:eastAsia="ru-RU"/>
        </w:rPr>
        <w:t>қолданылуын</w:t>
      </w:r>
      <w:proofErr w:type="spellEnd"/>
      <w:r w:rsidRPr="000B6C82">
        <w:rPr>
          <w:color w:val="auto"/>
          <w:lang w:eastAsia="ru-RU"/>
        </w:rPr>
        <w:t xml:space="preserve"> </w:t>
      </w:r>
      <w:proofErr w:type="spellStart"/>
      <w:r w:rsidRPr="000B6C82">
        <w:rPr>
          <w:color w:val="auto"/>
          <w:lang w:eastAsia="ru-RU"/>
        </w:rPr>
        <w:t>тоқтату</w:t>
      </w:r>
      <w:proofErr w:type="spellEnd"/>
      <w:r w:rsidRPr="000B6C82">
        <w:rPr>
          <w:color w:val="auto"/>
          <w:lang w:eastAsia="ru-RU"/>
        </w:rPr>
        <w:t xml:space="preserve"> </w:t>
      </w:r>
      <w:proofErr w:type="spellStart"/>
      <w:r w:rsidRPr="000B6C82">
        <w:rPr>
          <w:color w:val="auto"/>
          <w:lang w:eastAsia="ru-RU"/>
        </w:rPr>
        <w:t>туралы</w:t>
      </w:r>
      <w:proofErr w:type="spellEnd"/>
      <w:r w:rsidRPr="000B6C82">
        <w:rPr>
          <w:color w:val="auto"/>
          <w:lang w:eastAsia="ru-RU"/>
        </w:rPr>
        <w:t>.</w:t>
      </w:r>
    </w:p>
    <w:p w14:paraId="3A6C8544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70415DA3" w14:textId="1D6973B6" w:rsidR="00913B1E" w:rsidRPr="00F74D79" w:rsidRDefault="000B6C82" w:rsidP="00913B1E">
      <w:pPr>
        <w:pStyle w:val="Default"/>
        <w:jc w:val="center"/>
        <w:rPr>
          <w:b/>
          <w:bCs/>
          <w:color w:val="auto"/>
        </w:rPr>
      </w:pPr>
      <w:proofErr w:type="spellStart"/>
      <w:r w:rsidRPr="000B6C82">
        <w:rPr>
          <w:b/>
          <w:bCs/>
          <w:color w:val="auto"/>
        </w:rPr>
        <w:t>Мәселе</w:t>
      </w:r>
      <w:proofErr w:type="spellEnd"/>
      <w:r w:rsidRPr="000B6C82">
        <w:rPr>
          <w:b/>
          <w:bCs/>
          <w:color w:val="auto"/>
        </w:rPr>
        <w:t xml:space="preserve"> </w:t>
      </w:r>
      <w:proofErr w:type="spellStart"/>
      <w:r w:rsidRPr="000B6C82">
        <w:rPr>
          <w:b/>
          <w:bCs/>
          <w:color w:val="auto"/>
        </w:rPr>
        <w:t>бойынша</w:t>
      </w:r>
      <w:proofErr w:type="spellEnd"/>
      <w:r w:rsidRPr="000B6C82">
        <w:rPr>
          <w:b/>
          <w:bCs/>
          <w:color w:val="auto"/>
        </w:rPr>
        <w:t xml:space="preserve"> </w:t>
      </w:r>
      <w:proofErr w:type="spellStart"/>
      <w:r w:rsidRPr="000B6C82">
        <w:rPr>
          <w:b/>
          <w:bCs/>
          <w:color w:val="auto"/>
        </w:rPr>
        <w:t>қабылданған</w:t>
      </w:r>
      <w:proofErr w:type="spellEnd"/>
      <w:r w:rsidRPr="000B6C82">
        <w:rPr>
          <w:b/>
          <w:bCs/>
          <w:color w:val="auto"/>
        </w:rPr>
        <w:t xml:space="preserve"> </w:t>
      </w:r>
      <w:proofErr w:type="spellStart"/>
      <w:r w:rsidRPr="000B6C82">
        <w:rPr>
          <w:b/>
          <w:bCs/>
          <w:color w:val="auto"/>
        </w:rPr>
        <w:t>шешім</w:t>
      </w:r>
      <w:proofErr w:type="spellEnd"/>
      <w:r w:rsidR="00913B1E" w:rsidRPr="00F74D79">
        <w:rPr>
          <w:b/>
          <w:bCs/>
          <w:color w:val="auto"/>
        </w:rPr>
        <w:t>:</w:t>
      </w:r>
    </w:p>
    <w:p w14:paraId="16B2318D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74D79" w:rsidRPr="00F74D79" w14:paraId="4D3DA115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F74D79" w:rsidRPr="00F74D79" w14:paraId="3E59BA8D" w14:textId="77777777" w:rsidTr="009261A4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3A119" w14:textId="6D1A37DD" w:rsidR="00913B1E" w:rsidRPr="000B6C82" w:rsidRDefault="000B6C82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  <w:lang w:val="kk-KZ"/>
                    </w:rPr>
                  </w:pPr>
                  <w:r>
                    <w:rPr>
                      <w:b/>
                      <w:bCs/>
                      <w:color w:val="auto"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822BB" w14:textId="56D339E0" w:rsidR="00913B1E" w:rsidRPr="000B6C82" w:rsidRDefault="000B6C82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  <w:lang w:val="kk-KZ"/>
                    </w:rPr>
                  </w:pPr>
                  <w:r>
                    <w:rPr>
                      <w:b/>
                      <w:bCs/>
                      <w:color w:val="auto"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95A4A" w14:textId="765DF10C" w:rsidR="00913B1E" w:rsidRPr="00F74D79" w:rsidRDefault="000B6C82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0B6C82">
                    <w:rPr>
                      <w:b/>
                      <w:bCs/>
                      <w:color w:val="auto"/>
                    </w:rPr>
                    <w:t>ҚАЛЫС ҚАЛДЫ</w:t>
                  </w:r>
                </w:p>
              </w:tc>
            </w:tr>
            <w:tr w:rsidR="00F74D79" w:rsidRPr="00F74D79" w14:paraId="5F661E39" w14:textId="77777777" w:rsidTr="009261A4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67BC2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66E5B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91B1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6BA25256" w14:textId="77777777" w:rsidR="00913B1E" w:rsidRPr="00F74D79" w:rsidRDefault="00913B1E" w:rsidP="009261A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</w:tbl>
    <w:p w14:paraId="01567C0D" w14:textId="77777777" w:rsidR="000B6C82" w:rsidRDefault="000B6C82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0B6C82">
        <w:rPr>
          <w:rFonts w:ascii="Times New Roman" w:hAnsi="Times New Roman" w:cs="Times New Roman"/>
          <w:i/>
          <w:iCs/>
        </w:rPr>
        <w:t>Дауыс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берудің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таңдалған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нұсқасы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тиісті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ұяшықта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акционердің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B6C82">
        <w:rPr>
          <w:rFonts w:ascii="Times New Roman" w:hAnsi="Times New Roman" w:cs="Times New Roman"/>
          <w:i/>
          <w:iCs/>
        </w:rPr>
        <w:t>оның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өкілінің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) </w:t>
      </w:r>
    </w:p>
    <w:p w14:paraId="1300652B" w14:textId="60D5B390" w:rsidR="00913B1E" w:rsidRPr="00F74D79" w:rsidRDefault="000B6C82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0B6C82">
        <w:rPr>
          <w:rFonts w:ascii="Times New Roman" w:hAnsi="Times New Roman" w:cs="Times New Roman"/>
          <w:i/>
          <w:iCs/>
        </w:rPr>
        <w:t>жеке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қолымен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белгіленеді</w:t>
      </w:r>
      <w:proofErr w:type="spellEnd"/>
      <w:r w:rsidR="00913B1E" w:rsidRPr="00F74D79">
        <w:rPr>
          <w:rFonts w:ascii="Times New Roman" w:hAnsi="Times New Roman" w:cs="Times New Roman"/>
          <w:i/>
          <w:iCs/>
        </w:rPr>
        <w:t>.</w:t>
      </w:r>
    </w:p>
    <w:p w14:paraId="1135D128" w14:textId="77777777" w:rsidR="00913B1E" w:rsidRPr="00F74D79" w:rsidRDefault="00913B1E" w:rsidP="00913B1E">
      <w:pPr>
        <w:pStyle w:val="Default"/>
        <w:rPr>
          <w:color w:val="auto"/>
        </w:rPr>
      </w:pPr>
    </w:p>
    <w:p w14:paraId="58A5974A" w14:textId="3F9286AA" w:rsidR="00913B1E" w:rsidRPr="000B6C82" w:rsidRDefault="000B6C82" w:rsidP="00913B1E">
      <w:pPr>
        <w:pStyle w:val="Default"/>
        <w:rPr>
          <w:color w:val="auto"/>
          <w:lang w:val="kk-KZ"/>
        </w:rPr>
      </w:pPr>
      <w:proofErr w:type="spellStart"/>
      <w:r w:rsidRPr="000B6C82">
        <w:rPr>
          <w:color w:val="auto"/>
        </w:rPr>
        <w:t>Қолы</w:t>
      </w:r>
      <w:proofErr w:type="spellEnd"/>
      <w:r w:rsidRPr="000B6C82">
        <w:rPr>
          <w:color w:val="auto"/>
        </w:rPr>
        <w:t xml:space="preserve">, </w:t>
      </w:r>
      <w:r>
        <w:rPr>
          <w:color w:val="auto"/>
          <w:lang w:val="kk-KZ"/>
        </w:rPr>
        <w:t>к</w:t>
      </w:r>
      <w:proofErr w:type="spellStart"/>
      <w:r w:rsidRPr="000B6C82">
        <w:rPr>
          <w:color w:val="auto"/>
        </w:rPr>
        <w:t>үні</w:t>
      </w:r>
      <w:proofErr w:type="spellEnd"/>
      <w:r w:rsidR="00913B1E" w:rsidRPr="00F74D79">
        <w:rPr>
          <w:color w:val="auto"/>
        </w:rPr>
        <w:t xml:space="preserve">: _________________ «____» ________ </w:t>
      </w:r>
      <w:r w:rsidR="0079237F" w:rsidRPr="00F74D79">
        <w:rPr>
          <w:color w:val="auto"/>
        </w:rPr>
        <w:t>2022</w:t>
      </w:r>
      <w:r w:rsidR="00913B1E" w:rsidRPr="00F74D79">
        <w:rPr>
          <w:color w:val="auto"/>
        </w:rPr>
        <w:t xml:space="preserve"> </w:t>
      </w:r>
      <w:r>
        <w:rPr>
          <w:color w:val="auto"/>
          <w:lang w:val="kk-KZ"/>
        </w:rPr>
        <w:t>жыл</w:t>
      </w:r>
    </w:p>
    <w:p w14:paraId="63A9CEB8" w14:textId="73450A96" w:rsidR="00913B1E" w:rsidRDefault="00913B1E" w:rsidP="00913B1E">
      <w:pPr>
        <w:pStyle w:val="Default"/>
        <w:jc w:val="center"/>
        <w:rPr>
          <w:b/>
          <w:bCs/>
          <w:color w:val="auto"/>
        </w:rPr>
      </w:pPr>
    </w:p>
    <w:p w14:paraId="3AB40CBC" w14:textId="28596609" w:rsidR="000B6C82" w:rsidRDefault="000B6C82" w:rsidP="00913B1E">
      <w:pPr>
        <w:pStyle w:val="Default"/>
        <w:jc w:val="center"/>
        <w:rPr>
          <w:b/>
          <w:bCs/>
          <w:color w:val="auto"/>
        </w:rPr>
      </w:pPr>
    </w:p>
    <w:p w14:paraId="08AC23AA" w14:textId="4EE0F3AB" w:rsidR="000B6C82" w:rsidRDefault="000B6C82" w:rsidP="00913B1E">
      <w:pPr>
        <w:pStyle w:val="Default"/>
        <w:jc w:val="center"/>
        <w:rPr>
          <w:b/>
          <w:bCs/>
          <w:color w:val="auto"/>
        </w:rPr>
      </w:pPr>
    </w:p>
    <w:p w14:paraId="26F0C8D4" w14:textId="77777777" w:rsidR="000B6C82" w:rsidRPr="00F74D79" w:rsidRDefault="000B6C82" w:rsidP="00913B1E">
      <w:pPr>
        <w:pStyle w:val="Default"/>
        <w:jc w:val="center"/>
        <w:rPr>
          <w:b/>
          <w:bCs/>
          <w:color w:val="auto"/>
        </w:rPr>
      </w:pPr>
    </w:p>
    <w:p w14:paraId="046C44B6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4894A1C1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090E4654" w14:textId="55A54E74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41BFABC1" w14:textId="77777777" w:rsidR="00344EC6" w:rsidRPr="00F74D79" w:rsidRDefault="00344EC6" w:rsidP="00913B1E">
      <w:pPr>
        <w:pStyle w:val="Default"/>
        <w:jc w:val="center"/>
        <w:rPr>
          <w:b/>
          <w:bCs/>
          <w:color w:val="auto"/>
        </w:rPr>
      </w:pPr>
    </w:p>
    <w:p w14:paraId="2637C62D" w14:textId="77777777" w:rsidR="000B6C82" w:rsidRPr="000B6C82" w:rsidRDefault="000B6C82" w:rsidP="000B6C82">
      <w:pPr>
        <w:pStyle w:val="Default"/>
        <w:ind w:firstLine="709"/>
        <w:jc w:val="center"/>
        <w:rPr>
          <w:b/>
          <w:bCs/>
          <w:color w:val="auto"/>
        </w:rPr>
      </w:pPr>
      <w:r w:rsidRPr="000B6C82">
        <w:rPr>
          <w:b/>
          <w:bCs/>
          <w:color w:val="auto"/>
          <w:lang w:val="kk-KZ"/>
        </w:rPr>
        <w:lastRenderedPageBreak/>
        <w:t>«</w:t>
      </w:r>
      <w:r w:rsidRPr="000B6C82">
        <w:rPr>
          <w:b/>
          <w:bCs/>
          <w:color w:val="auto"/>
        </w:rPr>
        <w:t>ӨТМК</w:t>
      </w:r>
      <w:r w:rsidRPr="000B6C82">
        <w:rPr>
          <w:b/>
          <w:bCs/>
          <w:color w:val="auto"/>
          <w:lang w:val="kk-KZ"/>
        </w:rPr>
        <w:t>»</w:t>
      </w:r>
      <w:r w:rsidRPr="000B6C82">
        <w:rPr>
          <w:b/>
          <w:bCs/>
          <w:color w:val="auto"/>
        </w:rPr>
        <w:t xml:space="preserve"> АҚ </w:t>
      </w:r>
      <w:proofErr w:type="spellStart"/>
      <w:r w:rsidRPr="000B6C82">
        <w:rPr>
          <w:b/>
          <w:bCs/>
          <w:color w:val="auto"/>
        </w:rPr>
        <w:t>Акционерлерінің</w:t>
      </w:r>
      <w:proofErr w:type="spellEnd"/>
      <w:r w:rsidRPr="000B6C82">
        <w:rPr>
          <w:b/>
          <w:bCs/>
          <w:color w:val="auto"/>
        </w:rPr>
        <w:t xml:space="preserve"> </w:t>
      </w:r>
      <w:proofErr w:type="spellStart"/>
      <w:r w:rsidRPr="000B6C82">
        <w:rPr>
          <w:b/>
          <w:bCs/>
          <w:color w:val="auto"/>
        </w:rPr>
        <w:t>кезектен</w:t>
      </w:r>
      <w:proofErr w:type="spellEnd"/>
      <w:r w:rsidRPr="000B6C82">
        <w:rPr>
          <w:b/>
          <w:bCs/>
          <w:color w:val="auto"/>
        </w:rPr>
        <w:t xml:space="preserve"> </w:t>
      </w:r>
      <w:proofErr w:type="spellStart"/>
      <w:r w:rsidRPr="000B6C82">
        <w:rPr>
          <w:b/>
          <w:bCs/>
          <w:color w:val="auto"/>
        </w:rPr>
        <w:t>тыс</w:t>
      </w:r>
      <w:proofErr w:type="spellEnd"/>
      <w:r w:rsidRPr="000B6C82">
        <w:rPr>
          <w:b/>
          <w:bCs/>
          <w:color w:val="auto"/>
        </w:rPr>
        <w:t xml:space="preserve"> </w:t>
      </w:r>
      <w:proofErr w:type="spellStart"/>
      <w:r w:rsidRPr="000B6C82">
        <w:rPr>
          <w:b/>
          <w:bCs/>
          <w:color w:val="auto"/>
        </w:rPr>
        <w:t>жалпы</w:t>
      </w:r>
      <w:proofErr w:type="spellEnd"/>
      <w:r w:rsidRPr="000B6C82">
        <w:rPr>
          <w:b/>
          <w:bCs/>
          <w:color w:val="auto"/>
        </w:rPr>
        <w:t xml:space="preserve"> </w:t>
      </w:r>
      <w:proofErr w:type="spellStart"/>
      <w:r w:rsidRPr="000B6C82">
        <w:rPr>
          <w:b/>
          <w:bCs/>
          <w:color w:val="auto"/>
        </w:rPr>
        <w:t>жиналысының</w:t>
      </w:r>
      <w:proofErr w:type="spellEnd"/>
    </w:p>
    <w:p w14:paraId="5B49437D" w14:textId="3FE371D4" w:rsidR="00913B1E" w:rsidRPr="00F74D79" w:rsidRDefault="000B6C82" w:rsidP="000B6C82">
      <w:pPr>
        <w:pStyle w:val="Default"/>
        <w:jc w:val="center"/>
        <w:rPr>
          <w:b/>
          <w:bCs/>
          <w:color w:val="auto"/>
        </w:rPr>
      </w:pPr>
      <w:r w:rsidRPr="000B6C82">
        <w:rPr>
          <w:b/>
          <w:bCs/>
          <w:color w:val="auto"/>
        </w:rPr>
        <w:t>КҮН ТӘРТІБІ</w:t>
      </w:r>
    </w:p>
    <w:p w14:paraId="24AEFF82" w14:textId="77777777" w:rsidR="00913B1E" w:rsidRPr="00F74D79" w:rsidRDefault="00913B1E" w:rsidP="00913B1E">
      <w:pPr>
        <w:pStyle w:val="Default"/>
        <w:tabs>
          <w:tab w:val="left" w:pos="1470"/>
        </w:tabs>
        <w:rPr>
          <w:b/>
          <w:bCs/>
          <w:color w:val="auto"/>
        </w:rPr>
      </w:pPr>
      <w:r w:rsidRPr="00F74D79">
        <w:rPr>
          <w:b/>
          <w:bCs/>
          <w:color w:val="auto"/>
        </w:rPr>
        <w:tab/>
      </w:r>
    </w:p>
    <w:p w14:paraId="688CE3AF" w14:textId="02B4ED95" w:rsidR="00913B1E" w:rsidRPr="00F74D79" w:rsidRDefault="00913B1E" w:rsidP="00913B1E">
      <w:pPr>
        <w:pStyle w:val="Default"/>
        <w:tabs>
          <w:tab w:val="left" w:pos="1470"/>
        </w:tabs>
        <w:rPr>
          <w:b/>
          <w:bCs/>
          <w:i/>
          <w:iCs/>
          <w:color w:val="auto"/>
        </w:rPr>
      </w:pPr>
      <w:r w:rsidRPr="00F74D79">
        <w:rPr>
          <w:b/>
          <w:bCs/>
          <w:color w:val="auto"/>
        </w:rPr>
        <w:t xml:space="preserve">            </w:t>
      </w:r>
      <w:proofErr w:type="spellStart"/>
      <w:r w:rsidR="000B6C82" w:rsidRPr="000B6C82">
        <w:rPr>
          <w:b/>
          <w:bCs/>
          <w:i/>
          <w:iCs/>
          <w:color w:val="auto"/>
          <w:u w:val="single"/>
        </w:rPr>
        <w:t>Күн</w:t>
      </w:r>
      <w:proofErr w:type="spellEnd"/>
      <w:r w:rsidR="000B6C82" w:rsidRPr="000B6C82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="000B6C82" w:rsidRPr="000B6C82">
        <w:rPr>
          <w:b/>
          <w:bCs/>
          <w:i/>
          <w:iCs/>
          <w:color w:val="auto"/>
          <w:u w:val="single"/>
        </w:rPr>
        <w:t>тәртібінің</w:t>
      </w:r>
      <w:proofErr w:type="spellEnd"/>
      <w:r w:rsidR="000B6C82" w:rsidRPr="000B6C82">
        <w:rPr>
          <w:b/>
          <w:bCs/>
          <w:i/>
          <w:iCs/>
          <w:color w:val="auto"/>
          <w:u w:val="single"/>
        </w:rPr>
        <w:t xml:space="preserve"> №1 </w:t>
      </w:r>
      <w:proofErr w:type="spellStart"/>
      <w:r w:rsidR="000B6C82" w:rsidRPr="000B6C82">
        <w:rPr>
          <w:b/>
          <w:bCs/>
          <w:i/>
          <w:iCs/>
          <w:color w:val="auto"/>
          <w:u w:val="single"/>
        </w:rPr>
        <w:t>мәселесі</w:t>
      </w:r>
      <w:proofErr w:type="spellEnd"/>
      <w:r w:rsidRPr="00F74D79">
        <w:rPr>
          <w:b/>
          <w:bCs/>
          <w:i/>
          <w:iCs/>
          <w:color w:val="auto"/>
        </w:rPr>
        <w:t>:</w:t>
      </w:r>
    </w:p>
    <w:p w14:paraId="35D4D2F5" w14:textId="15F4A3B5" w:rsidR="00A237DE" w:rsidRPr="00F74D79" w:rsidRDefault="00A237DE" w:rsidP="00A237DE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D79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F74D7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2022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жылға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Қоғамның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аудитін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жүзеге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асыратын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аудиторлық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ұйымды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бекіту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туралы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акционерлердің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жылдық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жалпы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жиналысының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2022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жылғы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14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шілдедегі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шешімін</w:t>
      </w:r>
      <w:proofErr w:type="spellEnd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C82" w:rsidRPr="000B6C82">
        <w:rPr>
          <w:rFonts w:ascii="Times New Roman" w:hAnsi="Times New Roman" w:cs="Times New Roman"/>
          <w:i/>
          <w:iCs/>
          <w:sz w:val="24"/>
          <w:szCs w:val="24"/>
        </w:rPr>
        <w:t>өзгерту</w:t>
      </w:r>
      <w:proofErr w:type="spellEnd"/>
      <w:r w:rsidRPr="00F74D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BC863E" w14:textId="1B4DF118" w:rsidR="000B6C82" w:rsidRDefault="000B6C82" w:rsidP="00A237D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Акционерлердің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жиналысының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шешімімен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аудиторы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616B8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0B6C82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0B6C82">
        <w:rPr>
          <w:rFonts w:ascii="Times New Roman" w:hAnsi="Times New Roman" w:cs="Times New Roman"/>
          <w:sz w:val="24"/>
          <w:szCs w:val="24"/>
        </w:rPr>
        <w:t xml:space="preserve">ЖШС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82">
        <w:rPr>
          <w:rFonts w:ascii="Times New Roman" w:hAnsi="Times New Roman" w:cs="Times New Roman"/>
          <w:sz w:val="24"/>
          <w:szCs w:val="24"/>
        </w:rPr>
        <w:t>бекітілді</w:t>
      </w:r>
      <w:proofErr w:type="spellEnd"/>
      <w:r w:rsidRPr="000B6C82">
        <w:rPr>
          <w:rFonts w:ascii="Times New Roman" w:hAnsi="Times New Roman" w:cs="Times New Roman"/>
          <w:sz w:val="24"/>
          <w:szCs w:val="24"/>
        </w:rPr>
        <w:t>.</w:t>
      </w:r>
    </w:p>
    <w:p w14:paraId="659DC593" w14:textId="14E42CDE" w:rsidR="00A237DE" w:rsidRPr="00F74D79" w:rsidRDefault="008616B8" w:rsidP="00A237DE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2022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жылғы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20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шілдеде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«К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ош</w:t>
      </w:r>
      <w:proofErr w:type="spellEnd"/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К</w:t>
      </w:r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ал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»</w:t>
      </w:r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ЖШС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негізгі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қызмет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түрінің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өзгеруіне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байланысты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ӨТМК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»</w:t>
      </w:r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АҚ-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ның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2022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жылғы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қаржылық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есептілігі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туралы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б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ілікті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аудиторлық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пікір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берудің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мүмкін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еместігі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туралы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ӨТМК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»</w:t>
      </w:r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АҚ-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ны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хабардар</w:t>
      </w:r>
      <w:proofErr w:type="spellEnd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16B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етті</w:t>
      </w:r>
      <w:proofErr w:type="spellEnd"/>
      <w:r w:rsidR="00A237DE" w:rsidRPr="00F74D7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0B1826C" w14:textId="2A0465D8" w:rsidR="00A237DE" w:rsidRPr="00F74D79" w:rsidRDefault="008616B8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Акционерлік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қоғамдар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616B8">
        <w:rPr>
          <w:rFonts w:ascii="Times New Roman" w:hAnsi="Times New Roman" w:cs="Times New Roman"/>
          <w:sz w:val="24"/>
          <w:szCs w:val="24"/>
        </w:rPr>
        <w:t xml:space="preserve"> ҚР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Заңының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36-бабы 1-тармағының 6)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тармақшасына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аудитін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айқындау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акционерлердің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жиналысының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айрықша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құзыретіне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="00A237DE" w:rsidRPr="00F74D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61BB2" w14:textId="678789EB" w:rsidR="00A237DE" w:rsidRPr="00F74D79" w:rsidRDefault="008616B8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, 2022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аудитін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616B8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616B8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акционерлерінің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кезектен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жиналысына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Kazakhstan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8616B8">
        <w:rPr>
          <w:rFonts w:ascii="Times New Roman" w:hAnsi="Times New Roman" w:cs="Times New Roman"/>
          <w:sz w:val="24"/>
          <w:szCs w:val="24"/>
        </w:rPr>
        <w:t xml:space="preserve">ЖШС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>.</w:t>
      </w:r>
      <w:r w:rsidR="00A237DE" w:rsidRPr="00F7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1690E" w14:textId="46C12144" w:rsidR="00A237DE" w:rsidRPr="00F74D79" w:rsidRDefault="008616B8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Kazakhstan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616B8">
        <w:rPr>
          <w:rFonts w:ascii="Times New Roman" w:hAnsi="Times New Roman" w:cs="Times New Roman"/>
          <w:sz w:val="24"/>
          <w:szCs w:val="24"/>
        </w:rPr>
        <w:t xml:space="preserve"> ЖШС-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қызметпен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айналысуға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лицензиясы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бар, KASE I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санат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танылған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тізіміне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Kazakhstan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616B8">
        <w:rPr>
          <w:rFonts w:ascii="Times New Roman" w:hAnsi="Times New Roman" w:cs="Times New Roman"/>
          <w:sz w:val="24"/>
          <w:szCs w:val="24"/>
        </w:rPr>
        <w:t xml:space="preserve"> ЖШС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аудиторлар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нарығында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8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8616B8">
        <w:rPr>
          <w:rFonts w:ascii="Times New Roman" w:hAnsi="Times New Roman" w:cs="Times New Roman"/>
          <w:sz w:val="24"/>
          <w:szCs w:val="24"/>
        </w:rPr>
        <w:t>.</w:t>
      </w:r>
    </w:p>
    <w:p w14:paraId="2744F108" w14:textId="00751FCD" w:rsidR="00A237DE" w:rsidRPr="00F74D79" w:rsidRDefault="001F16E9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Kazakhstan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F16E9">
        <w:rPr>
          <w:rFonts w:ascii="Times New Roman" w:hAnsi="Times New Roman" w:cs="Times New Roman"/>
          <w:sz w:val="24"/>
          <w:szCs w:val="24"/>
        </w:rPr>
        <w:t xml:space="preserve"> ЖШС штаб –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пәтері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Лондонда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консалтингтік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фирмалардың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A237DE" w:rsidRPr="00F74D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53AD4" w14:textId="3D21FE31" w:rsidR="00A237DE" w:rsidRPr="00F74D79" w:rsidRDefault="001F16E9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Kazakhstan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F16E9">
        <w:rPr>
          <w:rFonts w:ascii="Times New Roman" w:hAnsi="Times New Roman" w:cs="Times New Roman"/>
          <w:sz w:val="24"/>
          <w:szCs w:val="24"/>
        </w:rPr>
        <w:t xml:space="preserve"> ЖШС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қор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биржасында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листингтен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акционерлік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компаниялардың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аудиторы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A237DE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342E8373" w14:textId="3732D73D" w:rsidR="00A237DE" w:rsidRPr="00F74D79" w:rsidRDefault="001F16E9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тереңдігі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Kazakhstan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F16E9">
        <w:rPr>
          <w:rFonts w:ascii="Times New Roman" w:hAnsi="Times New Roman" w:cs="Times New Roman"/>
          <w:sz w:val="24"/>
          <w:szCs w:val="24"/>
        </w:rPr>
        <w:t xml:space="preserve"> ЖШС-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төрттік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компанияларымен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Kazakhstan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F16E9">
        <w:rPr>
          <w:rFonts w:ascii="Times New Roman" w:hAnsi="Times New Roman" w:cs="Times New Roman"/>
          <w:sz w:val="24"/>
          <w:szCs w:val="24"/>
        </w:rPr>
        <w:t xml:space="preserve"> ЖШС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ыңғайлылығымен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клиенттердің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қажеттіліктеріне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көзқараспен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оңтайлы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бағалар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сапамен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="00A237DE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7775A199" w14:textId="64E01BA6" w:rsidR="00A237DE" w:rsidRPr="00F74D79" w:rsidRDefault="001F16E9" w:rsidP="00A237DE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Жоғарыда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баяндалғанды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ескере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отырып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акционерлер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жиналысына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ӨТМК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»</w:t>
      </w:r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АҚ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акционерлерінің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2022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жылғы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14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шілдедегі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жылдық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жалпы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жиналысының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қоғамның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2022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жылға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арналған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аудиторына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қатысты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шешімінің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күшін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жою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және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Moore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Kazakhstan</w:t>
      </w:r>
      <w:r>
        <w:rPr>
          <w:rStyle w:val="itemtext1"/>
          <w:rFonts w:ascii="Times New Roman" w:hAnsi="Times New Roman" w:cs="Times New Roman"/>
          <w:color w:val="auto"/>
          <w:sz w:val="24"/>
          <w:szCs w:val="24"/>
          <w:lang w:val="kk-KZ"/>
        </w:rPr>
        <w:t>»</w:t>
      </w:r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ЖШС-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ін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қоғамның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2022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жылға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аудитін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жүзеге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асыратын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аудиторлық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ұйым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ретінде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айқындау</w:t>
      </w:r>
      <w:proofErr w:type="spellEnd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16E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ұсынылады</w:t>
      </w:r>
      <w:proofErr w:type="spellEnd"/>
      <w:r w:rsidR="00A237DE" w:rsidRPr="00F74D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E80AEC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CF7D17C" w14:textId="2F89772E" w:rsidR="00913B1E" w:rsidRPr="00F74D79" w:rsidRDefault="001F16E9" w:rsidP="00913B1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Күн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тәртібінің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№1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мәселесі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қабылданған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шешім</w:t>
      </w:r>
      <w:proofErr w:type="spellEnd"/>
      <w:r w:rsidR="00913B1E" w:rsidRPr="00F74D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74D79" w:rsidRPr="00F74D79" w14:paraId="139C7027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A2C3C0B" w14:textId="77777777" w:rsidR="00913B1E" w:rsidRPr="00F74D79" w:rsidRDefault="00913B1E" w:rsidP="009261A4">
            <w:pPr>
              <w:pStyle w:val="Default"/>
              <w:spacing w:line="256" w:lineRule="auto"/>
              <w:rPr>
                <w:color w:val="auto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F16E9" w:rsidRPr="00F74D79" w14:paraId="2C5E1C33" w14:textId="77777777" w:rsidTr="001F16E9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83C1A" w14:textId="10B90919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67D93" w14:textId="560B8E13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38DD" w14:textId="5075ED10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0B6C82">
                    <w:rPr>
                      <w:b/>
                      <w:bCs/>
                      <w:color w:val="auto"/>
                    </w:rPr>
                    <w:t>ҚАЛЫС ҚАЛДЫ</w:t>
                  </w:r>
                </w:p>
              </w:tc>
            </w:tr>
            <w:tr w:rsidR="00F74D79" w:rsidRPr="00F74D79" w14:paraId="6E29961B" w14:textId="77777777" w:rsidTr="001F16E9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CA6EC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6FC5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8AFB4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4C70849E" w14:textId="77777777" w:rsidR="00913B1E" w:rsidRPr="00F74D79" w:rsidRDefault="00913B1E" w:rsidP="009261A4">
            <w:pPr>
              <w:pStyle w:val="Default"/>
              <w:spacing w:line="256" w:lineRule="auto"/>
              <w:rPr>
                <w:color w:val="auto"/>
              </w:rPr>
            </w:pPr>
          </w:p>
        </w:tc>
      </w:tr>
    </w:tbl>
    <w:p w14:paraId="14AE6345" w14:textId="77777777" w:rsidR="001F16E9" w:rsidRDefault="001F16E9" w:rsidP="001F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0B6C82">
        <w:rPr>
          <w:rFonts w:ascii="Times New Roman" w:hAnsi="Times New Roman" w:cs="Times New Roman"/>
          <w:i/>
          <w:iCs/>
        </w:rPr>
        <w:t>Дауыс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берудің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таңдалған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нұсқасы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тиісті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ұяшықта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акционердің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B6C82">
        <w:rPr>
          <w:rFonts w:ascii="Times New Roman" w:hAnsi="Times New Roman" w:cs="Times New Roman"/>
          <w:i/>
          <w:iCs/>
        </w:rPr>
        <w:t>оның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өкілінің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) </w:t>
      </w:r>
    </w:p>
    <w:p w14:paraId="257B20F4" w14:textId="01230478" w:rsidR="00913B1E" w:rsidRPr="00F74D79" w:rsidRDefault="001F16E9" w:rsidP="001F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0B6C82">
        <w:rPr>
          <w:rFonts w:ascii="Times New Roman" w:hAnsi="Times New Roman" w:cs="Times New Roman"/>
          <w:i/>
          <w:iCs/>
        </w:rPr>
        <w:t>жеке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қолымен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белгіленеді</w:t>
      </w:r>
      <w:proofErr w:type="spellEnd"/>
      <w:r w:rsidR="00913B1E" w:rsidRPr="00F74D79">
        <w:rPr>
          <w:rFonts w:ascii="Times New Roman" w:hAnsi="Times New Roman" w:cs="Times New Roman"/>
          <w:i/>
          <w:iCs/>
        </w:rPr>
        <w:t>.</w:t>
      </w:r>
    </w:p>
    <w:p w14:paraId="7FABEDDA" w14:textId="77777777" w:rsidR="00913B1E" w:rsidRPr="00F74D79" w:rsidRDefault="00913B1E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89437" w14:textId="72B20955" w:rsidR="00913B1E" w:rsidRPr="00F74D79" w:rsidRDefault="001F16E9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: _________________ «____» ________ 2022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14:paraId="44DF122A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CC89EEA" w14:textId="62CF15F8" w:rsidR="00913B1E" w:rsidRPr="00F74D79" w:rsidRDefault="009B7105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Күн</w:t>
      </w:r>
      <w:proofErr w:type="spellEnd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тәртібінің</w:t>
      </w:r>
      <w:proofErr w:type="spellEnd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2</w:t>
      </w:r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мәселесі</w:t>
      </w:r>
      <w:proofErr w:type="spellEnd"/>
      <w:r w:rsidR="00913B1E" w:rsidRPr="00F74D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0EB2B6C9" w14:textId="3A2B2B67" w:rsidR="0066509F" w:rsidRPr="00F74D79" w:rsidRDefault="0066509F" w:rsidP="0066509F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D79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9B7105" w:rsidRPr="009B7105">
        <w:rPr>
          <w:rFonts w:ascii="Times New Roman" w:hAnsi="Times New Roman" w:cs="Times New Roman"/>
          <w:i/>
          <w:iCs/>
          <w:sz w:val="24"/>
          <w:szCs w:val="24"/>
        </w:rPr>
        <w:t xml:space="preserve">«ӨТМК» АҚ </w:t>
      </w:r>
      <w:proofErr w:type="spellStart"/>
      <w:r w:rsidR="009B7105" w:rsidRPr="009B7105">
        <w:rPr>
          <w:rFonts w:ascii="Times New Roman" w:hAnsi="Times New Roman" w:cs="Times New Roman"/>
          <w:i/>
          <w:iCs/>
          <w:sz w:val="24"/>
          <w:szCs w:val="24"/>
        </w:rPr>
        <w:t>Жарғысына</w:t>
      </w:r>
      <w:proofErr w:type="spellEnd"/>
      <w:r w:rsidR="009B7105" w:rsidRPr="009B71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7105" w:rsidRPr="009B7105">
        <w:rPr>
          <w:rFonts w:ascii="Times New Roman" w:hAnsi="Times New Roman" w:cs="Times New Roman"/>
          <w:i/>
          <w:iCs/>
          <w:sz w:val="24"/>
          <w:szCs w:val="24"/>
        </w:rPr>
        <w:t>өзгерістер</w:t>
      </w:r>
      <w:proofErr w:type="spellEnd"/>
      <w:r w:rsidR="009B7105" w:rsidRPr="009B71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7105" w:rsidRPr="009B7105">
        <w:rPr>
          <w:rFonts w:ascii="Times New Roman" w:hAnsi="Times New Roman" w:cs="Times New Roman"/>
          <w:i/>
          <w:iCs/>
          <w:sz w:val="24"/>
          <w:szCs w:val="24"/>
        </w:rPr>
        <w:t>енгізу</w:t>
      </w:r>
      <w:proofErr w:type="spellEnd"/>
      <w:r w:rsidR="009B7105" w:rsidRPr="009B71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7105" w:rsidRPr="009B7105">
        <w:rPr>
          <w:rFonts w:ascii="Times New Roman" w:hAnsi="Times New Roman" w:cs="Times New Roman"/>
          <w:i/>
          <w:iCs/>
          <w:sz w:val="24"/>
          <w:szCs w:val="24"/>
        </w:rPr>
        <w:t>туралы</w:t>
      </w:r>
      <w:proofErr w:type="spellEnd"/>
      <w:r w:rsidRPr="00F74D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1B0685" w14:textId="38280941" w:rsidR="0066509F" w:rsidRPr="00F74D79" w:rsidRDefault="009B7105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05">
        <w:rPr>
          <w:rFonts w:ascii="Times New Roman" w:hAnsi="Times New Roman" w:cs="Times New Roman"/>
          <w:sz w:val="24"/>
          <w:szCs w:val="24"/>
          <w:lang w:val="kk-KZ"/>
        </w:rPr>
        <w:t>Шығыс қазақстан облысы әкімдігінің 2021 жылғы 1 наурыздағы №42 Бірлескен қаулысы және Шығыс Қазақстан облыстық мәслихатының 2021 жылғы 3 наурыздағы №3/14-VII шешімі негізінде Өскемен қаласында Менделеев көшесі Бағдат Шаяхметов көшесі болып өзгертілді</w:t>
      </w:r>
      <w:r w:rsidR="0066509F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1CD623CA" w14:textId="3ABF202D" w:rsidR="0066509F" w:rsidRPr="00F74D79" w:rsidRDefault="009B7105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05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маусымда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Өскемен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қатынастары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сәулет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құрылысы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105">
        <w:rPr>
          <w:rFonts w:ascii="Times New Roman" w:hAnsi="Times New Roman" w:cs="Times New Roman"/>
          <w:sz w:val="24"/>
          <w:szCs w:val="24"/>
        </w:rPr>
        <w:t xml:space="preserve"> ММ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Өскемен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Согра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кентінде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мекенжай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мүлік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объектілеріне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түгендеу</w:t>
      </w:r>
      <w:proofErr w:type="spellEnd"/>
      <w:r w:rsidRPr="009B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05">
        <w:rPr>
          <w:rFonts w:ascii="Times New Roman" w:hAnsi="Times New Roman" w:cs="Times New Roman"/>
          <w:sz w:val="24"/>
          <w:szCs w:val="24"/>
        </w:rPr>
        <w:t>жүргізді</w:t>
      </w:r>
      <w:proofErr w:type="spellEnd"/>
      <w:r w:rsidR="002651FE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2651FE" w:rsidRPr="002651FE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Инвестициялар және даму министрінің 2015 жылғы 28 желтоқсандағы № 1262 және Қазақстан </w:t>
      </w:r>
      <w:r w:rsidR="002651FE" w:rsidRPr="002651FE">
        <w:rPr>
          <w:rFonts w:ascii="Times New Roman" w:hAnsi="Times New Roman" w:cs="Times New Roman"/>
          <w:sz w:val="24"/>
          <w:szCs w:val="24"/>
          <w:lang w:val="kk-KZ"/>
        </w:rPr>
        <w:lastRenderedPageBreak/>
        <w:t>Республикасы Ұлттық экономика министрінің 2015 жылғы 22 желтоқсандағы № 783 бірлескен бұйрығымен бекітілген Қазақстан Республикасының аумағында жылжымайтын мүлік объектілерін мекенжай беру қағидаларының 50-тармағының 1</w:t>
      </w:r>
      <w:r w:rsidR="002651F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651FE" w:rsidRPr="002651FE">
        <w:rPr>
          <w:rFonts w:ascii="Times New Roman" w:hAnsi="Times New Roman" w:cs="Times New Roman"/>
          <w:sz w:val="24"/>
          <w:szCs w:val="24"/>
          <w:lang w:val="kk-KZ"/>
        </w:rPr>
        <w:t>тармақшасына сәйкес</w:t>
      </w:r>
      <w:r w:rsidR="002651FE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9B7105">
        <w:rPr>
          <w:rFonts w:ascii="Times New Roman" w:hAnsi="Times New Roman" w:cs="Times New Roman"/>
          <w:sz w:val="24"/>
          <w:szCs w:val="24"/>
        </w:rPr>
        <w:t>.</w:t>
      </w:r>
    </w:p>
    <w:p w14:paraId="5E27BF71" w14:textId="559F66ED" w:rsidR="0066509F" w:rsidRPr="00F74D79" w:rsidRDefault="002651FE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Түгендеу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Бағдат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Шаяхметов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Егоров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көшесінің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қиылысынан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51FE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1FE">
        <w:rPr>
          <w:rFonts w:ascii="Times New Roman" w:hAnsi="Times New Roman" w:cs="Times New Roman"/>
          <w:sz w:val="24"/>
          <w:szCs w:val="24"/>
        </w:rPr>
        <w:t xml:space="preserve"> АҚ-на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ұзартылып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ондағы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мүлік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объектілеріне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мекенжай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="0066509F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35E841B2" w14:textId="4DB83306" w:rsidR="0066509F" w:rsidRPr="00F74D79" w:rsidRDefault="002651FE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Акционерлік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қоғамдар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1FE">
        <w:rPr>
          <w:rFonts w:ascii="Times New Roman" w:hAnsi="Times New Roman" w:cs="Times New Roman"/>
          <w:sz w:val="24"/>
          <w:szCs w:val="24"/>
        </w:rPr>
        <w:t xml:space="preserve"> ҚР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Заңының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36-бабы 1-тармағының 1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тармақшасына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Жарғысына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толықтырулар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редакцияда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Акционерлердің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жиналысының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айрықша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құзыретіне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="0066509F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2A2D15DE" w14:textId="4F19403F" w:rsidR="0066509F" w:rsidRPr="00F74D79" w:rsidRDefault="002651FE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баяндалғанды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51FE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1FE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Директорлар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Кеңесі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акционерлерінің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кезектен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жиналысына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қосымшаға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51FE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2651FE">
        <w:rPr>
          <w:rFonts w:ascii="Times New Roman" w:hAnsi="Times New Roman" w:cs="Times New Roman"/>
          <w:sz w:val="24"/>
          <w:szCs w:val="24"/>
        </w:rPr>
        <w:t xml:space="preserve">АҚ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Жарғысына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өзгерістерді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бекітуді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66509F" w:rsidRPr="00F74D79">
        <w:rPr>
          <w:rStyle w:val="itemtext1"/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p w14:paraId="1EACB513" w14:textId="562577E9" w:rsidR="0066509F" w:rsidRPr="00F74D79" w:rsidRDefault="002651FE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Акционерлік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қоғамдар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Заңының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9-бабына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51FE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1FE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Жарғысына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А.Т.Мамутоваға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қосымшаға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51FE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1FE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Жарғысына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қоюға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өкілеттік</w:t>
      </w:r>
      <w:proofErr w:type="spellEnd"/>
      <w:r w:rsidRPr="002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1FE">
        <w:rPr>
          <w:rFonts w:ascii="Times New Roman" w:hAnsi="Times New Roman" w:cs="Times New Roman"/>
          <w:sz w:val="24"/>
          <w:szCs w:val="24"/>
        </w:rPr>
        <w:t>берілсін</w:t>
      </w:r>
      <w:proofErr w:type="spellEnd"/>
      <w:r w:rsidR="0066509F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1CB359BA" w14:textId="67C883C9" w:rsidR="00913B1E" w:rsidRPr="00F74D79" w:rsidRDefault="001F16E9" w:rsidP="00913B1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0454716"/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Күн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тәртібінің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мәселесі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қабылданған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шешім</w:t>
      </w:r>
      <w:proofErr w:type="spellEnd"/>
      <w:r w:rsidR="00913B1E" w:rsidRPr="00F74D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74D79" w:rsidRPr="00F74D79" w14:paraId="12FC0647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2785E55A" w14:textId="77777777" w:rsidR="00913B1E" w:rsidRPr="00F74D79" w:rsidRDefault="00913B1E" w:rsidP="009261A4">
            <w:pPr>
              <w:pStyle w:val="Default"/>
              <w:spacing w:line="256" w:lineRule="auto"/>
              <w:rPr>
                <w:color w:val="auto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F16E9" w:rsidRPr="00F74D79" w14:paraId="7DE54B35" w14:textId="77777777" w:rsidTr="001F16E9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C6AB0" w14:textId="4548579D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B63C" w14:textId="16F417CC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CDC8A" w14:textId="4AC5C023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0B6C82">
                    <w:rPr>
                      <w:b/>
                      <w:bCs/>
                      <w:color w:val="auto"/>
                    </w:rPr>
                    <w:t>ҚАЛЫС ҚАЛДЫ</w:t>
                  </w:r>
                </w:p>
              </w:tc>
            </w:tr>
            <w:tr w:rsidR="00F74D79" w:rsidRPr="00F74D79" w14:paraId="54B45708" w14:textId="77777777" w:rsidTr="001F16E9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32F7B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16C02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958E6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257BA1D4" w14:textId="77777777" w:rsidR="00913B1E" w:rsidRPr="00F74D79" w:rsidRDefault="00913B1E" w:rsidP="009261A4">
            <w:pPr>
              <w:pStyle w:val="Default"/>
              <w:spacing w:line="256" w:lineRule="auto"/>
              <w:rPr>
                <w:color w:val="auto"/>
              </w:rPr>
            </w:pPr>
          </w:p>
        </w:tc>
      </w:tr>
    </w:tbl>
    <w:p w14:paraId="3CE383C0" w14:textId="77777777" w:rsidR="001F16E9" w:rsidRDefault="001F16E9" w:rsidP="001F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0B6C82">
        <w:rPr>
          <w:rFonts w:ascii="Times New Roman" w:hAnsi="Times New Roman" w:cs="Times New Roman"/>
          <w:i/>
          <w:iCs/>
        </w:rPr>
        <w:t>Дауыс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берудің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таңдалған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нұсқасы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тиісті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ұяшықта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акционердің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B6C82">
        <w:rPr>
          <w:rFonts w:ascii="Times New Roman" w:hAnsi="Times New Roman" w:cs="Times New Roman"/>
          <w:i/>
          <w:iCs/>
        </w:rPr>
        <w:t>оның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өкілінің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) </w:t>
      </w:r>
    </w:p>
    <w:p w14:paraId="5E84FA4F" w14:textId="7F421EAF" w:rsidR="00913B1E" w:rsidRPr="00F74D79" w:rsidRDefault="001F16E9" w:rsidP="001F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0B6C82">
        <w:rPr>
          <w:rFonts w:ascii="Times New Roman" w:hAnsi="Times New Roman" w:cs="Times New Roman"/>
          <w:i/>
          <w:iCs/>
        </w:rPr>
        <w:t>жеке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қолымен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белгіленеді</w:t>
      </w:r>
      <w:proofErr w:type="spellEnd"/>
      <w:r w:rsidR="00913B1E" w:rsidRPr="00F74D79">
        <w:rPr>
          <w:rFonts w:ascii="Times New Roman" w:hAnsi="Times New Roman" w:cs="Times New Roman"/>
          <w:i/>
          <w:iCs/>
        </w:rPr>
        <w:t>.</w:t>
      </w:r>
    </w:p>
    <w:p w14:paraId="2E83A47B" w14:textId="77777777" w:rsidR="00913B1E" w:rsidRPr="00F74D79" w:rsidRDefault="00913B1E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9DF39" w14:textId="2A95126A" w:rsidR="00913B1E" w:rsidRPr="00F74D79" w:rsidRDefault="001F16E9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: _________________ «____» ________ 2022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bookmarkEnd w:id="1"/>
    <w:p w14:paraId="2C054DB3" w14:textId="46A8A673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F066F9B" w14:textId="77777777" w:rsidR="00F153D2" w:rsidRPr="00F74D79" w:rsidRDefault="00F153D2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D0697D9" w14:textId="132B5D97" w:rsidR="00F153D2" w:rsidRPr="00F74D79" w:rsidRDefault="009B7105" w:rsidP="00F153D2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Күн</w:t>
      </w:r>
      <w:proofErr w:type="spellEnd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тәртібінің</w:t>
      </w:r>
      <w:proofErr w:type="spellEnd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3</w:t>
      </w:r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B71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мәселесі</w:t>
      </w:r>
      <w:proofErr w:type="spellEnd"/>
      <w:r w:rsidR="00F153D2" w:rsidRPr="00F74D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550DA17F" w14:textId="4CE28620" w:rsidR="008E35CD" w:rsidRPr="00F74D79" w:rsidRDefault="008E35CD" w:rsidP="008E35CD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D79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 xml:space="preserve">2006 </w:t>
      </w:r>
      <w:proofErr w:type="spellStart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>жылғы</w:t>
      </w:r>
      <w:proofErr w:type="spellEnd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 xml:space="preserve"> 15 </w:t>
      </w:r>
      <w:proofErr w:type="spellStart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>маусымдағы</w:t>
      </w:r>
      <w:proofErr w:type="spellEnd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 xml:space="preserve"> «ӨТМК» АҚ </w:t>
      </w:r>
      <w:proofErr w:type="spellStart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>Басқармасы</w:t>
      </w:r>
      <w:proofErr w:type="spellEnd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>туралы</w:t>
      </w:r>
      <w:proofErr w:type="spellEnd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>Ереженің</w:t>
      </w:r>
      <w:proofErr w:type="spellEnd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>қолданылуын</w:t>
      </w:r>
      <w:proofErr w:type="spellEnd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>тоқтату</w:t>
      </w:r>
      <w:proofErr w:type="spellEnd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00F0" w:rsidRPr="003F00F0">
        <w:rPr>
          <w:rFonts w:ascii="Times New Roman" w:hAnsi="Times New Roman" w:cs="Times New Roman"/>
          <w:i/>
          <w:iCs/>
          <w:sz w:val="24"/>
          <w:szCs w:val="24"/>
        </w:rPr>
        <w:t>туралы</w:t>
      </w:r>
      <w:proofErr w:type="spellEnd"/>
      <w:r w:rsidRPr="00F74D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F975FC" w14:textId="4D347926" w:rsidR="008E35CD" w:rsidRPr="00F74D79" w:rsidRDefault="003F00F0" w:rsidP="008E35C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Акционерлердің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жиналысының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маусымдағы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шешімімен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F00F0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F00F0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ереже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Ереже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бекітілді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>.</w:t>
      </w:r>
    </w:p>
    <w:p w14:paraId="2B2FE6CA" w14:textId="795009C0" w:rsidR="008E35CD" w:rsidRPr="00F74D79" w:rsidRDefault="003F00F0" w:rsidP="008E35C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F00F0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F00F0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Ереженің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шарттарына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ережені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толықтырулар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акционерлердің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жиналысының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құзыретіне</w:t>
      </w:r>
      <w:proofErr w:type="spellEnd"/>
      <w:r w:rsidRPr="003F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="008E35CD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4E86B6BA" w14:textId="7F0EDAA0" w:rsidR="008E35CD" w:rsidRPr="00F74D79" w:rsidRDefault="003F00F0" w:rsidP="008E35C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қоғамдар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ҚР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Заңының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53-бабына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Қоғамның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реттейтін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Директорлар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Кеңесінің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айрықша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құзыретіне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="008E35CD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51AB73B6" w14:textId="1CBCD24F" w:rsidR="00F153D2" w:rsidRDefault="003F00F0" w:rsidP="008E35CD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Ережені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қолданыстағы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заңнамасының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Қоғам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акционерлерінің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кезектен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жиналысына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Директорлар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кеңесі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Pr="003F00F0">
        <w:rPr>
          <w:rFonts w:ascii="Times New Roman" w:hAnsi="Times New Roman" w:cs="Times New Roman"/>
          <w:sz w:val="24"/>
          <w:szCs w:val="24"/>
          <w:lang w:eastAsia="ru-RU"/>
        </w:rPr>
        <w:t>ӨТМК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АҚ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Басқармасы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ережені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күннен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2006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маусымдағы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Pr="003F00F0">
        <w:rPr>
          <w:rFonts w:ascii="Times New Roman" w:hAnsi="Times New Roman" w:cs="Times New Roman"/>
          <w:sz w:val="24"/>
          <w:szCs w:val="24"/>
          <w:lang w:eastAsia="ru-RU"/>
        </w:rPr>
        <w:t>ӨТМК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АҚ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Басқармасы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Ереженің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қолданылуын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тоқтату</w:t>
      </w:r>
      <w:proofErr w:type="spellEnd"/>
      <w:r w:rsidRPr="003F0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0F0">
        <w:rPr>
          <w:rFonts w:ascii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="008E35CD" w:rsidRPr="00F74D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DCEBB5" w14:textId="77777777" w:rsidR="003F00F0" w:rsidRPr="00F74D79" w:rsidRDefault="003F00F0" w:rsidP="008E35CD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82F604" w14:textId="6AE37E66" w:rsidR="00F153D2" w:rsidRPr="00F74D79" w:rsidRDefault="001F16E9" w:rsidP="00F153D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Күн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тәртібінің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мәселесі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қабылданған</w:t>
      </w:r>
      <w:proofErr w:type="spellEnd"/>
      <w:r w:rsidRPr="001F1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6E9">
        <w:rPr>
          <w:rFonts w:ascii="Times New Roman" w:hAnsi="Times New Roman" w:cs="Times New Roman"/>
          <w:b/>
          <w:bCs/>
          <w:sz w:val="24"/>
          <w:szCs w:val="24"/>
        </w:rPr>
        <w:t>шешім</w:t>
      </w:r>
      <w:proofErr w:type="spellEnd"/>
      <w:r w:rsidR="00F153D2" w:rsidRPr="00F74D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74D79" w:rsidRPr="00F74D79" w14:paraId="2725F821" w14:textId="77777777" w:rsidTr="00FB6EAF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024DCAE" w14:textId="77777777" w:rsidR="00F153D2" w:rsidRPr="00F74D79" w:rsidRDefault="00F153D2" w:rsidP="00FB6EAF">
            <w:pPr>
              <w:pStyle w:val="Default"/>
              <w:spacing w:line="256" w:lineRule="auto"/>
              <w:rPr>
                <w:color w:val="auto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F16E9" w:rsidRPr="00F74D79" w14:paraId="21850DCD" w14:textId="77777777" w:rsidTr="001F16E9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2E842" w14:textId="669275B5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51F4B" w14:textId="5EDAE9E9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E48A0" w14:textId="04E44447" w:rsidR="001F16E9" w:rsidRPr="00F74D79" w:rsidRDefault="001F16E9" w:rsidP="001F16E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0B6C82">
                    <w:rPr>
                      <w:b/>
                      <w:bCs/>
                      <w:color w:val="auto"/>
                    </w:rPr>
                    <w:t>ҚАЛЫС ҚАЛДЫ</w:t>
                  </w:r>
                </w:p>
              </w:tc>
            </w:tr>
            <w:tr w:rsidR="00F74D79" w:rsidRPr="00F74D79" w14:paraId="4B2E9E2C" w14:textId="77777777" w:rsidTr="001F16E9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F25A0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32EC9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6AFAF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5676D068" w14:textId="77777777" w:rsidR="00F153D2" w:rsidRPr="00F74D79" w:rsidRDefault="00F153D2" w:rsidP="00FB6EAF">
            <w:pPr>
              <w:pStyle w:val="Default"/>
              <w:spacing w:line="256" w:lineRule="auto"/>
              <w:rPr>
                <w:color w:val="auto"/>
              </w:rPr>
            </w:pPr>
          </w:p>
        </w:tc>
      </w:tr>
    </w:tbl>
    <w:p w14:paraId="6709F162" w14:textId="77777777" w:rsidR="001F16E9" w:rsidRDefault="001F16E9" w:rsidP="001F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0B6C82">
        <w:rPr>
          <w:rFonts w:ascii="Times New Roman" w:hAnsi="Times New Roman" w:cs="Times New Roman"/>
          <w:i/>
          <w:iCs/>
        </w:rPr>
        <w:t>Дауыс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берудің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таңдалған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нұсқасы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тиісті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ұяшықта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акционердің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B6C82">
        <w:rPr>
          <w:rFonts w:ascii="Times New Roman" w:hAnsi="Times New Roman" w:cs="Times New Roman"/>
          <w:i/>
          <w:iCs/>
        </w:rPr>
        <w:t>оның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өкілінің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) </w:t>
      </w:r>
    </w:p>
    <w:p w14:paraId="5F8246A5" w14:textId="037E33BE" w:rsidR="00F153D2" w:rsidRPr="00F74D79" w:rsidRDefault="001F16E9" w:rsidP="001F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0B6C82">
        <w:rPr>
          <w:rFonts w:ascii="Times New Roman" w:hAnsi="Times New Roman" w:cs="Times New Roman"/>
          <w:i/>
          <w:iCs/>
        </w:rPr>
        <w:t>жеке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қолымен</w:t>
      </w:r>
      <w:proofErr w:type="spellEnd"/>
      <w:r w:rsidRPr="000B6C8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6C82">
        <w:rPr>
          <w:rFonts w:ascii="Times New Roman" w:hAnsi="Times New Roman" w:cs="Times New Roman"/>
          <w:i/>
          <w:iCs/>
        </w:rPr>
        <w:t>белгіленеді</w:t>
      </w:r>
      <w:proofErr w:type="spellEnd"/>
      <w:r w:rsidR="00F153D2" w:rsidRPr="00F74D79">
        <w:rPr>
          <w:rFonts w:ascii="Times New Roman" w:hAnsi="Times New Roman" w:cs="Times New Roman"/>
          <w:i/>
          <w:iCs/>
        </w:rPr>
        <w:t>.</w:t>
      </w:r>
    </w:p>
    <w:p w14:paraId="23DD1D82" w14:textId="77777777" w:rsidR="00F153D2" w:rsidRPr="00F74D79" w:rsidRDefault="00F153D2" w:rsidP="00F1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1B77A" w14:textId="7FB71E20" w:rsidR="00F153D2" w:rsidRPr="00F74D79" w:rsidRDefault="001F16E9" w:rsidP="00F1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6E9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: _________________ «____» ________ 2022 </w:t>
      </w:r>
      <w:proofErr w:type="spellStart"/>
      <w:r w:rsidRPr="001F16E9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1F1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4EDB1" w14:textId="77777777" w:rsidR="00913B1E" w:rsidRPr="00F74D79" w:rsidRDefault="00913B1E" w:rsidP="00913B1E">
      <w:pPr>
        <w:pStyle w:val="Default"/>
        <w:ind w:firstLine="708"/>
        <w:jc w:val="center"/>
        <w:rPr>
          <w:color w:val="auto"/>
        </w:rPr>
      </w:pPr>
      <w:r w:rsidRPr="00F74D79">
        <w:rPr>
          <w:color w:val="auto"/>
        </w:rPr>
        <w:t>*   *   *</w:t>
      </w:r>
    </w:p>
    <w:p w14:paraId="71BF76E4" w14:textId="05EF12FE" w:rsidR="00913B1E" w:rsidRPr="00F74D79" w:rsidRDefault="003F00F0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Бюллетеньде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түзетулер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дақтар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өшірулер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болмауы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керек.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Бюллетен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нің</w:t>
      </w:r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тұтастығын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бұзуға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жол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берілмейді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Жоғарыда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көрсетілген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талаптарды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бұза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толтырылған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бюллетень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дауыстарды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санау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есепке</w:t>
      </w:r>
      <w:proofErr w:type="spellEnd"/>
      <w:r w:rsidRPr="003F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0F0">
        <w:rPr>
          <w:rFonts w:ascii="Times New Roman" w:hAnsi="Times New Roman" w:cs="Times New Roman"/>
          <w:b/>
          <w:bCs/>
          <w:sz w:val="24"/>
          <w:szCs w:val="24"/>
        </w:rPr>
        <w:t>алынбайды</w:t>
      </w:r>
      <w:proofErr w:type="spellEnd"/>
      <w:r w:rsidR="00913B1E" w:rsidRPr="00F74D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940EFA1" w14:textId="2F1C5EF4" w:rsidR="00913B1E" w:rsidRPr="00F74D79" w:rsidRDefault="009248A3" w:rsidP="00913B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8A3">
        <w:rPr>
          <w:rFonts w:ascii="Times New Roman" w:hAnsi="Times New Roman" w:cs="Times New Roman"/>
          <w:sz w:val="24"/>
          <w:szCs w:val="24"/>
        </w:rPr>
        <w:lastRenderedPageBreak/>
        <w:t>Сырттай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бюллетеньге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- акционер (не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акционердің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) осы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қоюға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913B1E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2B35D56C" w14:textId="0B0E7335" w:rsidR="00913B1E" w:rsidRPr="00F74D79" w:rsidRDefault="009248A3" w:rsidP="00913B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акционердің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сырттай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беруіне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бюллетеньге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акционердің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қоюға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мөрімен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куәландырылуға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913B1E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4B495338" w14:textId="39FEC426" w:rsidR="00913B1E" w:rsidRPr="00F74D79" w:rsidRDefault="009248A3" w:rsidP="00913B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A3">
        <w:rPr>
          <w:rFonts w:ascii="Times New Roman" w:hAnsi="Times New Roman" w:cs="Times New Roman"/>
          <w:sz w:val="24"/>
          <w:szCs w:val="24"/>
        </w:rPr>
        <w:t xml:space="preserve">Жеке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акционердің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акционері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басшысының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не акционер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өкілінің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қойылмаған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сырттай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беру бюллетень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жарамсыз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танылады</w:t>
      </w:r>
      <w:proofErr w:type="spellEnd"/>
      <w:r w:rsidR="00913B1E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570A7404" w14:textId="1ADED908" w:rsidR="00913B1E" w:rsidRPr="00F74D79" w:rsidRDefault="009248A3" w:rsidP="00913B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Сырттай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бюллетеньге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акционердің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қойған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сырттай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бюллетеньге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сенімхаттың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акционер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өкілінің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өкілеттігін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92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A3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="00913B1E" w:rsidRPr="00F74D79">
        <w:rPr>
          <w:rFonts w:ascii="Times New Roman" w:hAnsi="Times New Roman" w:cs="Times New Roman"/>
          <w:sz w:val="24"/>
          <w:szCs w:val="24"/>
        </w:rPr>
        <w:t>.</w:t>
      </w:r>
    </w:p>
    <w:p w14:paraId="4711B424" w14:textId="7AFA5C3B" w:rsidR="00913B1E" w:rsidRPr="001E0888" w:rsidRDefault="001E0888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1E0888">
        <w:rPr>
          <w:rFonts w:ascii="Times New Roman" w:hAnsi="Times New Roman" w:cs="Times New Roman"/>
          <w:sz w:val="24"/>
          <w:szCs w:val="24"/>
        </w:rPr>
        <w:t>Сырттай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бюллетеньнің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түпнұсқасын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акционерлер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E0888">
        <w:rPr>
          <w:rFonts w:ascii="Times New Roman" w:hAnsi="Times New Roman" w:cs="Times New Roman"/>
          <w:sz w:val="24"/>
          <w:szCs w:val="24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E0888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органының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курьерлік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Өскемен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, Б. Шаяхметов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, 1/1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ғимарат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индексі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070017, 2022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14-00-ге </w:t>
      </w:r>
      <w:r w:rsidRPr="00040E40">
        <w:rPr>
          <w:rFonts w:ascii="Times New Roman" w:hAnsi="Times New Roman" w:cs="Times New Roman"/>
          <w:sz w:val="24"/>
          <w:szCs w:val="24"/>
          <w:lang w:val="kk-KZ"/>
        </w:rPr>
        <w:t xml:space="preserve">(Нұр-Сұлтан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қ. </w:t>
      </w:r>
      <w:r w:rsidRPr="00040E40">
        <w:rPr>
          <w:rFonts w:ascii="Times New Roman" w:hAnsi="Times New Roman" w:cs="Times New Roman"/>
          <w:sz w:val="24"/>
          <w:szCs w:val="24"/>
          <w:lang w:val="kk-KZ"/>
        </w:rPr>
        <w:t>уақыты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040E40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="00913B1E" w:rsidRPr="00F74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0888">
        <w:rPr>
          <w:rFonts w:ascii="Times New Roman" w:hAnsi="Times New Roman" w:cs="Times New Roman"/>
          <w:sz w:val="24"/>
          <w:szCs w:val="24"/>
          <w:lang w:val="kk-KZ"/>
        </w:rPr>
        <w:t xml:space="preserve">Сырттай дауыс беру үшін бюллетеньді ұсыну күні оның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E0888">
        <w:rPr>
          <w:rFonts w:ascii="Times New Roman" w:hAnsi="Times New Roman" w:cs="Times New Roman"/>
          <w:sz w:val="24"/>
          <w:szCs w:val="24"/>
          <w:lang w:val="kk-KZ"/>
        </w:rPr>
        <w:t>ӨТМК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1E0888">
        <w:rPr>
          <w:rFonts w:ascii="Times New Roman" w:hAnsi="Times New Roman" w:cs="Times New Roman"/>
          <w:sz w:val="24"/>
          <w:szCs w:val="24"/>
          <w:lang w:val="kk-KZ"/>
        </w:rPr>
        <w:t>АҚ-да тіркелген күні болып саналады.</w:t>
      </w:r>
    </w:p>
    <w:p w14:paraId="0D389822" w14:textId="77777777" w:rsidR="00913B1E" w:rsidRPr="001E0888" w:rsidRDefault="00913B1E" w:rsidP="00913B1E">
      <w:pPr>
        <w:pStyle w:val="a6"/>
        <w:tabs>
          <w:tab w:val="left" w:pos="4333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</w:pPr>
    </w:p>
    <w:p w14:paraId="4F30F5AA" w14:textId="1E8BE34E" w:rsidR="00913B1E" w:rsidRPr="001E0888" w:rsidRDefault="001E0888" w:rsidP="00913B1E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E0888">
        <w:rPr>
          <w:rFonts w:ascii="Times New Roman" w:hAnsi="Times New Roman" w:cs="Times New Roman"/>
          <w:i/>
          <w:iCs/>
          <w:sz w:val="24"/>
          <w:szCs w:val="24"/>
          <w:lang w:val="kk-KZ"/>
        </w:rPr>
        <w:t>Дауыс беру нұсқасы сырттай дауыс беруге арналған бюллетеннің тиісті торкөзінде "ӨТМК" АҚ акционерінің (немесе оның өкілінің) жеке қолымен белгіленеді.</w:t>
      </w:r>
      <w:r w:rsidR="00913B1E" w:rsidRPr="001E088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E0888">
        <w:rPr>
          <w:rFonts w:ascii="Times New Roman" w:hAnsi="Times New Roman" w:cs="Times New Roman"/>
          <w:i/>
          <w:iCs/>
          <w:sz w:val="24"/>
          <w:szCs w:val="24"/>
          <w:lang w:val="kk-KZ"/>
        </w:rPr>
        <w:t>Дауыстарды санау кезінде акционер (немесе оның өкілі) бюллетеньде белгіленген дауыс беру тәртібін сақтаған және дауыс берудің тек бір ғана ықтимал нұсқасын белгілеген мәселелер бойынша дауыстар есептеледі</w:t>
      </w:r>
      <w:r w:rsidR="00913B1E" w:rsidRPr="001E0888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244D6622" w14:textId="77777777" w:rsidR="00913B1E" w:rsidRPr="001E0888" w:rsidRDefault="00913B1E" w:rsidP="00913B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4853E4FE" w14:textId="57A9A45B" w:rsidR="00913B1E" w:rsidRPr="00F74D79" w:rsidRDefault="001E0888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0888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1E0888">
        <w:rPr>
          <w:rFonts w:ascii="Times New Roman" w:hAnsi="Times New Roman" w:cs="Times New Roman"/>
          <w:sz w:val="24"/>
          <w:szCs w:val="24"/>
        </w:rPr>
        <w:t xml:space="preserve">: _________________ «____» ________ 2022 </w:t>
      </w:r>
      <w:proofErr w:type="spellStart"/>
      <w:r w:rsidRPr="001E0888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14:paraId="5584B86B" w14:textId="77777777" w:rsidR="00913B1E" w:rsidRPr="00F74D79" w:rsidRDefault="00913B1E" w:rsidP="00913B1E">
      <w:pPr>
        <w:spacing w:after="0" w:line="240" w:lineRule="auto"/>
        <w:ind w:firstLine="709"/>
      </w:pPr>
    </w:p>
    <w:p w14:paraId="5FA3BA09" w14:textId="77777777" w:rsidR="00913B1E" w:rsidRPr="00F74D79" w:rsidRDefault="00913B1E" w:rsidP="00913B1E"/>
    <w:p w14:paraId="54DB91F6" w14:textId="2993BA8D" w:rsidR="00247618" w:rsidRPr="00F74D79" w:rsidRDefault="00247618" w:rsidP="00913B1E"/>
    <w:sectPr w:rsidR="00247618" w:rsidRPr="00F74D79" w:rsidSect="00F430E8">
      <w:footerReference w:type="default" r:id="rId8"/>
      <w:pgSz w:w="11906" w:h="16838"/>
      <w:pgMar w:top="964" w:right="851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98C0" w14:textId="77777777" w:rsidR="00CA2C0A" w:rsidRDefault="00CA2C0A">
      <w:pPr>
        <w:spacing w:after="0" w:line="240" w:lineRule="auto"/>
      </w:pPr>
      <w:r>
        <w:separator/>
      </w:r>
    </w:p>
  </w:endnote>
  <w:endnote w:type="continuationSeparator" w:id="0">
    <w:p w14:paraId="6CC4833C" w14:textId="77777777" w:rsidR="00CA2C0A" w:rsidRDefault="00CA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928638"/>
      <w:docPartObj>
        <w:docPartGallery w:val="Page Numbers (Bottom of Page)"/>
        <w:docPartUnique/>
      </w:docPartObj>
    </w:sdtPr>
    <w:sdtContent>
      <w:p w14:paraId="7D95ED89" w14:textId="77777777" w:rsidR="003D70A7" w:rsidRDefault="00B512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A8FC" w14:textId="77777777" w:rsidR="003D70A7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9AAE" w14:textId="77777777" w:rsidR="00CA2C0A" w:rsidRDefault="00CA2C0A">
      <w:pPr>
        <w:spacing w:after="0" w:line="240" w:lineRule="auto"/>
      </w:pPr>
      <w:r>
        <w:separator/>
      </w:r>
    </w:p>
  </w:footnote>
  <w:footnote w:type="continuationSeparator" w:id="0">
    <w:p w14:paraId="1AF1757E" w14:textId="77777777" w:rsidR="00CA2C0A" w:rsidRDefault="00CA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6F1"/>
    <w:multiLevelType w:val="hybridMultilevel"/>
    <w:tmpl w:val="3F62E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C82022"/>
    <w:multiLevelType w:val="hybridMultilevel"/>
    <w:tmpl w:val="6A048116"/>
    <w:lvl w:ilvl="0" w:tplc="A008F7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0101"/>
    <w:multiLevelType w:val="hybridMultilevel"/>
    <w:tmpl w:val="D63EA150"/>
    <w:lvl w:ilvl="0" w:tplc="EAA2E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462E"/>
    <w:multiLevelType w:val="hybridMultilevel"/>
    <w:tmpl w:val="396EA81A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EE0845"/>
    <w:multiLevelType w:val="hybridMultilevel"/>
    <w:tmpl w:val="9E001212"/>
    <w:lvl w:ilvl="0" w:tplc="FFFFFFFF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863CE4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413F80"/>
    <w:multiLevelType w:val="hybridMultilevel"/>
    <w:tmpl w:val="5120A48C"/>
    <w:lvl w:ilvl="0" w:tplc="13C23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8337B"/>
    <w:multiLevelType w:val="hybridMultilevel"/>
    <w:tmpl w:val="CC3EE7DA"/>
    <w:lvl w:ilvl="0" w:tplc="5C9EA6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8170">
    <w:abstractNumId w:val="3"/>
  </w:num>
  <w:num w:numId="2" w16cid:durableId="2106150686">
    <w:abstractNumId w:val="7"/>
  </w:num>
  <w:num w:numId="3" w16cid:durableId="1121611148">
    <w:abstractNumId w:val="2"/>
  </w:num>
  <w:num w:numId="4" w16cid:durableId="1876429098">
    <w:abstractNumId w:val="5"/>
  </w:num>
  <w:num w:numId="5" w16cid:durableId="1163862349">
    <w:abstractNumId w:val="0"/>
  </w:num>
  <w:num w:numId="6" w16cid:durableId="1488545698">
    <w:abstractNumId w:val="4"/>
  </w:num>
  <w:num w:numId="7" w16cid:durableId="976570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975990">
    <w:abstractNumId w:val="6"/>
  </w:num>
  <w:num w:numId="9" w16cid:durableId="130115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30B12"/>
    <w:rsid w:val="00040E40"/>
    <w:rsid w:val="00052DF4"/>
    <w:rsid w:val="00053F89"/>
    <w:rsid w:val="00061256"/>
    <w:rsid w:val="000842A3"/>
    <w:rsid w:val="00084F21"/>
    <w:rsid w:val="00095337"/>
    <w:rsid w:val="00096C2C"/>
    <w:rsid w:val="000B52BB"/>
    <w:rsid w:val="000B6C82"/>
    <w:rsid w:val="000C04E2"/>
    <w:rsid w:val="000C1F28"/>
    <w:rsid w:val="000E5EB0"/>
    <w:rsid w:val="0013280F"/>
    <w:rsid w:val="00140C26"/>
    <w:rsid w:val="00144C67"/>
    <w:rsid w:val="00154582"/>
    <w:rsid w:val="001636AE"/>
    <w:rsid w:val="001860F3"/>
    <w:rsid w:val="00190550"/>
    <w:rsid w:val="001C3FBB"/>
    <w:rsid w:val="001D247F"/>
    <w:rsid w:val="001D6A4E"/>
    <w:rsid w:val="001E0888"/>
    <w:rsid w:val="001F0C51"/>
    <w:rsid w:val="001F16E9"/>
    <w:rsid w:val="001F72B2"/>
    <w:rsid w:val="0022618C"/>
    <w:rsid w:val="00234C43"/>
    <w:rsid w:val="00247618"/>
    <w:rsid w:val="00252674"/>
    <w:rsid w:val="00264AFC"/>
    <w:rsid w:val="002651FE"/>
    <w:rsid w:val="00270FE3"/>
    <w:rsid w:val="00281EF1"/>
    <w:rsid w:val="002D61D6"/>
    <w:rsid w:val="002E0923"/>
    <w:rsid w:val="002E626A"/>
    <w:rsid w:val="00300B06"/>
    <w:rsid w:val="00310ABB"/>
    <w:rsid w:val="0031259F"/>
    <w:rsid w:val="003212DE"/>
    <w:rsid w:val="00325F11"/>
    <w:rsid w:val="003438BC"/>
    <w:rsid w:val="00344EC6"/>
    <w:rsid w:val="00376870"/>
    <w:rsid w:val="00376D6E"/>
    <w:rsid w:val="003823EB"/>
    <w:rsid w:val="003956B8"/>
    <w:rsid w:val="003A1874"/>
    <w:rsid w:val="003A66A3"/>
    <w:rsid w:val="003B07D1"/>
    <w:rsid w:val="003B291A"/>
    <w:rsid w:val="003B337E"/>
    <w:rsid w:val="003B3AFA"/>
    <w:rsid w:val="003B7840"/>
    <w:rsid w:val="003D02AA"/>
    <w:rsid w:val="003D5ADE"/>
    <w:rsid w:val="003F00F0"/>
    <w:rsid w:val="00406DD8"/>
    <w:rsid w:val="00410767"/>
    <w:rsid w:val="00456903"/>
    <w:rsid w:val="00473325"/>
    <w:rsid w:val="004D615F"/>
    <w:rsid w:val="00510554"/>
    <w:rsid w:val="00515D34"/>
    <w:rsid w:val="00545167"/>
    <w:rsid w:val="00565912"/>
    <w:rsid w:val="00587B77"/>
    <w:rsid w:val="005A09AA"/>
    <w:rsid w:val="005D5831"/>
    <w:rsid w:val="005F217C"/>
    <w:rsid w:val="005F2C93"/>
    <w:rsid w:val="00600FB8"/>
    <w:rsid w:val="0060261B"/>
    <w:rsid w:val="00616389"/>
    <w:rsid w:val="00625F97"/>
    <w:rsid w:val="00641671"/>
    <w:rsid w:val="006543BB"/>
    <w:rsid w:val="00657088"/>
    <w:rsid w:val="00664DFB"/>
    <w:rsid w:val="0066509F"/>
    <w:rsid w:val="00672524"/>
    <w:rsid w:val="0067445B"/>
    <w:rsid w:val="00683460"/>
    <w:rsid w:val="006844AB"/>
    <w:rsid w:val="00696404"/>
    <w:rsid w:val="006B3074"/>
    <w:rsid w:val="006B4EB2"/>
    <w:rsid w:val="006B72C1"/>
    <w:rsid w:val="006C39BF"/>
    <w:rsid w:val="006D2F2B"/>
    <w:rsid w:val="006E4534"/>
    <w:rsid w:val="00706161"/>
    <w:rsid w:val="00716569"/>
    <w:rsid w:val="00720596"/>
    <w:rsid w:val="0073309C"/>
    <w:rsid w:val="00742490"/>
    <w:rsid w:val="007516BB"/>
    <w:rsid w:val="00753B96"/>
    <w:rsid w:val="007752B4"/>
    <w:rsid w:val="00780FF9"/>
    <w:rsid w:val="00786CCD"/>
    <w:rsid w:val="00790594"/>
    <w:rsid w:val="0079237F"/>
    <w:rsid w:val="00797217"/>
    <w:rsid w:val="007B474C"/>
    <w:rsid w:val="0080378C"/>
    <w:rsid w:val="008216FF"/>
    <w:rsid w:val="00834C61"/>
    <w:rsid w:val="008461BE"/>
    <w:rsid w:val="008616B8"/>
    <w:rsid w:val="00867527"/>
    <w:rsid w:val="0087631B"/>
    <w:rsid w:val="0088261C"/>
    <w:rsid w:val="00882B1E"/>
    <w:rsid w:val="00895444"/>
    <w:rsid w:val="008A09F7"/>
    <w:rsid w:val="008C7749"/>
    <w:rsid w:val="008E35CD"/>
    <w:rsid w:val="008F2D81"/>
    <w:rsid w:val="00913B1E"/>
    <w:rsid w:val="009248A3"/>
    <w:rsid w:val="009450CD"/>
    <w:rsid w:val="00990E9C"/>
    <w:rsid w:val="0099343F"/>
    <w:rsid w:val="009A1B3C"/>
    <w:rsid w:val="009B7105"/>
    <w:rsid w:val="009E6AFE"/>
    <w:rsid w:val="009F2859"/>
    <w:rsid w:val="009F5BE2"/>
    <w:rsid w:val="00A05141"/>
    <w:rsid w:val="00A11A8D"/>
    <w:rsid w:val="00A237DE"/>
    <w:rsid w:val="00A31071"/>
    <w:rsid w:val="00A50038"/>
    <w:rsid w:val="00A63C0B"/>
    <w:rsid w:val="00A967E3"/>
    <w:rsid w:val="00AA09B0"/>
    <w:rsid w:val="00AE5CC2"/>
    <w:rsid w:val="00AF5DFD"/>
    <w:rsid w:val="00B1339A"/>
    <w:rsid w:val="00B20FCB"/>
    <w:rsid w:val="00B51229"/>
    <w:rsid w:val="00B5259B"/>
    <w:rsid w:val="00B72AF6"/>
    <w:rsid w:val="00B735DC"/>
    <w:rsid w:val="00B9182D"/>
    <w:rsid w:val="00BA1A15"/>
    <w:rsid w:val="00BA389B"/>
    <w:rsid w:val="00BA72D5"/>
    <w:rsid w:val="00BC2F12"/>
    <w:rsid w:val="00BD22A7"/>
    <w:rsid w:val="00BE3464"/>
    <w:rsid w:val="00C03C65"/>
    <w:rsid w:val="00C045D0"/>
    <w:rsid w:val="00C20972"/>
    <w:rsid w:val="00C65623"/>
    <w:rsid w:val="00C66C7A"/>
    <w:rsid w:val="00C97155"/>
    <w:rsid w:val="00CA2C0A"/>
    <w:rsid w:val="00CB1960"/>
    <w:rsid w:val="00CB39AA"/>
    <w:rsid w:val="00CC36C6"/>
    <w:rsid w:val="00CC4BEC"/>
    <w:rsid w:val="00CC7C5E"/>
    <w:rsid w:val="00CD2B6D"/>
    <w:rsid w:val="00CE7370"/>
    <w:rsid w:val="00CE7CF3"/>
    <w:rsid w:val="00D179E9"/>
    <w:rsid w:val="00D43724"/>
    <w:rsid w:val="00D54D34"/>
    <w:rsid w:val="00D57515"/>
    <w:rsid w:val="00D60FE6"/>
    <w:rsid w:val="00D67AEE"/>
    <w:rsid w:val="00D71E1A"/>
    <w:rsid w:val="00D75869"/>
    <w:rsid w:val="00D75B52"/>
    <w:rsid w:val="00D7784F"/>
    <w:rsid w:val="00D86DE5"/>
    <w:rsid w:val="00DC6B40"/>
    <w:rsid w:val="00DD3C31"/>
    <w:rsid w:val="00DF78E8"/>
    <w:rsid w:val="00E760EE"/>
    <w:rsid w:val="00EA0EED"/>
    <w:rsid w:val="00EA4DCA"/>
    <w:rsid w:val="00EB52F0"/>
    <w:rsid w:val="00EC078B"/>
    <w:rsid w:val="00ED6190"/>
    <w:rsid w:val="00F01284"/>
    <w:rsid w:val="00F14BAA"/>
    <w:rsid w:val="00F153D2"/>
    <w:rsid w:val="00F23A43"/>
    <w:rsid w:val="00F274A6"/>
    <w:rsid w:val="00F3299A"/>
    <w:rsid w:val="00F32F93"/>
    <w:rsid w:val="00F33531"/>
    <w:rsid w:val="00F35E1F"/>
    <w:rsid w:val="00F430E8"/>
    <w:rsid w:val="00F653D1"/>
    <w:rsid w:val="00F6681D"/>
    <w:rsid w:val="00F74D79"/>
    <w:rsid w:val="00F800FB"/>
    <w:rsid w:val="00F81ED4"/>
    <w:rsid w:val="00F96CCB"/>
    <w:rsid w:val="00FA2BC2"/>
    <w:rsid w:val="00FB2F27"/>
    <w:rsid w:val="00FB5EC3"/>
    <w:rsid w:val="00FB79FD"/>
    <w:rsid w:val="00FC5841"/>
    <w:rsid w:val="00FD5189"/>
    <w:rsid w:val="00FE52C2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F72"/>
  <w15:chartTrackingRefBased/>
  <w15:docId w15:val="{C76D7E89-649D-4735-8961-43C3AD5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5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229"/>
  </w:style>
  <w:style w:type="paragraph" w:styleId="a6">
    <w:name w:val="No Spacing"/>
    <w:link w:val="a7"/>
    <w:qFormat/>
    <w:rsid w:val="00B51229"/>
    <w:pPr>
      <w:spacing w:after="0" w:line="240" w:lineRule="auto"/>
    </w:pPr>
  </w:style>
  <w:style w:type="character" w:customStyle="1" w:styleId="a7">
    <w:name w:val="Без интервала Знак"/>
    <w:link w:val="a6"/>
    <w:rsid w:val="00B51229"/>
  </w:style>
  <w:style w:type="character" w:styleId="a8">
    <w:name w:val="Hyperlink"/>
    <w:basedOn w:val="a0"/>
    <w:uiPriority w:val="99"/>
    <w:unhideWhenUsed/>
    <w:rsid w:val="007752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F"/>
    <w:rPr>
      <w:rFonts w:ascii="Segoe UI" w:hAnsi="Segoe UI" w:cs="Segoe UI"/>
      <w:sz w:val="18"/>
      <w:szCs w:val="18"/>
    </w:rPr>
  </w:style>
  <w:style w:type="character" w:styleId="ab">
    <w:name w:val="Subtle Emphasis"/>
    <w:basedOn w:val="a0"/>
    <w:uiPriority w:val="19"/>
    <w:qFormat/>
    <w:rsid w:val="00F96CCB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5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167"/>
  </w:style>
  <w:style w:type="character" w:customStyle="1" w:styleId="itemtext1">
    <w:name w:val="itemtext1"/>
    <w:basedOn w:val="a0"/>
    <w:rsid w:val="002D61D6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4E8-CB2A-4E10-ACA5-E69E435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Махамбетов К.М.</dc:creator>
  <cp:keywords/>
  <dc:description/>
  <cp:lastModifiedBy>User</cp:lastModifiedBy>
  <cp:revision>2</cp:revision>
  <cp:lastPrinted>2020-06-08T12:40:00Z</cp:lastPrinted>
  <dcterms:created xsi:type="dcterms:W3CDTF">2022-08-27T07:59:00Z</dcterms:created>
  <dcterms:modified xsi:type="dcterms:W3CDTF">2022-08-27T07:59:00Z</dcterms:modified>
</cp:coreProperties>
</file>